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73E" w:rsidRPr="001828FE" w:rsidRDefault="0033473E" w:rsidP="0033473E">
      <w:pPr>
        <w:suppressAutoHyphens/>
        <w:spacing w:after="120" w:line="360" w:lineRule="auto"/>
        <w:ind w:left="-567"/>
        <w:jc w:val="center"/>
        <w:rPr>
          <w:rFonts w:ascii="Times New Roman" w:eastAsia="Times New Roman" w:hAnsi="Times New Roman" w:cs="Times New Roman"/>
          <w:b/>
          <w:bCs/>
          <w:sz w:val="26"/>
          <w:szCs w:val="26"/>
          <w:lang w:eastAsia="ar-SA"/>
        </w:rPr>
      </w:pPr>
      <w:r w:rsidRPr="001828FE">
        <w:rPr>
          <w:rFonts w:ascii="Times New Roman" w:eastAsia="Times New Roman" w:hAnsi="Times New Roman" w:cs="Times New Roman"/>
          <w:b/>
          <w:bCs/>
          <w:sz w:val="26"/>
          <w:szCs w:val="26"/>
          <w:lang w:eastAsia="ar-SA"/>
        </w:rPr>
        <w:t>САНКТ-ПЕТЕРБУРГСКИЙ ГОСУДАРСТВЕННЫЙ ИНСТИТУТ</w:t>
      </w:r>
    </w:p>
    <w:p w:rsidR="0033473E" w:rsidRPr="001828FE" w:rsidRDefault="0033473E" w:rsidP="0033473E">
      <w:pPr>
        <w:suppressAutoHyphens/>
        <w:spacing w:after="120" w:line="360" w:lineRule="auto"/>
        <w:ind w:left="-567"/>
        <w:jc w:val="center"/>
        <w:rPr>
          <w:rFonts w:ascii="Times New Roman" w:eastAsia="Times New Roman" w:hAnsi="Times New Roman" w:cs="Times New Roman"/>
          <w:sz w:val="26"/>
          <w:szCs w:val="26"/>
          <w:lang w:eastAsia="ar-SA"/>
        </w:rPr>
      </w:pPr>
      <w:r w:rsidRPr="001828FE">
        <w:rPr>
          <w:rFonts w:ascii="Times New Roman" w:eastAsia="Times New Roman" w:hAnsi="Times New Roman" w:cs="Times New Roman"/>
          <w:b/>
          <w:bCs/>
          <w:sz w:val="26"/>
          <w:szCs w:val="26"/>
          <w:lang w:eastAsia="ar-SA"/>
        </w:rPr>
        <w:t>ПСИХОЛОГИИ И СОЦИАЛЬНОЙ РАБОТЫ</w:t>
      </w:r>
    </w:p>
    <w:p w:rsidR="0033473E" w:rsidRDefault="0033473E" w:rsidP="0033473E">
      <w:pPr>
        <w:suppressAutoHyphens/>
        <w:spacing w:after="0" w:line="360" w:lineRule="auto"/>
        <w:ind w:left="-567"/>
        <w:jc w:val="center"/>
        <w:rPr>
          <w:rFonts w:ascii="Times New Roman" w:eastAsia="Times New Roman" w:hAnsi="Times New Roman" w:cs="Times New Roman"/>
          <w:b/>
          <w:sz w:val="26"/>
          <w:szCs w:val="26"/>
          <w:lang w:eastAsia="ar-SA"/>
        </w:rPr>
      </w:pPr>
    </w:p>
    <w:p w:rsidR="0033473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Pr="001828F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Pr="001828FE" w:rsidRDefault="0033473E" w:rsidP="00D7343C">
      <w:pPr>
        <w:keepNext/>
        <w:suppressAutoHyphens/>
        <w:spacing w:after="0" w:line="360" w:lineRule="auto"/>
        <w:ind w:left="720"/>
        <w:outlineLvl w:val="1"/>
        <w:rPr>
          <w:rFonts w:ascii="Times New Roman" w:eastAsia="Times New Roman" w:hAnsi="Times New Roman" w:cs="Times New Roman"/>
          <w:b/>
          <w:bCs/>
          <w:caps/>
          <w:smallCaps/>
          <w:sz w:val="26"/>
          <w:szCs w:val="26"/>
          <w:lang w:eastAsia="ar-SA"/>
        </w:rPr>
      </w:pPr>
    </w:p>
    <w:p w:rsidR="0033473E" w:rsidRPr="0074751E" w:rsidRDefault="0033473E" w:rsidP="0033473E">
      <w:pPr>
        <w:suppressAutoHyphens/>
        <w:spacing w:after="0" w:line="360" w:lineRule="auto"/>
        <w:ind w:left="-567"/>
        <w:jc w:val="center"/>
        <w:rPr>
          <w:rFonts w:ascii="Times New Roman" w:eastAsia="Times New Roman" w:hAnsi="Times New Roman" w:cs="Times New Roman"/>
          <w:b/>
          <w:bCs/>
          <w:caps/>
          <w:smallCaps/>
          <w:sz w:val="26"/>
          <w:szCs w:val="26"/>
          <w:lang w:eastAsia="ar-SA"/>
        </w:rPr>
      </w:pPr>
      <w:r>
        <w:rPr>
          <w:rFonts w:ascii="Times New Roman" w:eastAsia="Times New Roman" w:hAnsi="Times New Roman" w:cs="Times New Roman"/>
          <w:b/>
          <w:bCs/>
          <w:caps/>
          <w:smallCaps/>
          <w:sz w:val="26"/>
          <w:szCs w:val="26"/>
          <w:lang w:eastAsia="ar-SA"/>
        </w:rPr>
        <w:t>САМОСТОЯТЕЛЬНАЯ РАБОТА</w:t>
      </w:r>
    </w:p>
    <w:p w:rsidR="0033473E" w:rsidRPr="00041091"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r w:rsidRPr="00041091">
        <w:rPr>
          <w:rFonts w:ascii="Times New Roman" w:eastAsia="Times New Roman" w:hAnsi="Times New Roman" w:cs="Times New Roman"/>
          <w:b/>
          <w:sz w:val="26"/>
          <w:szCs w:val="26"/>
          <w:lang w:eastAsia="ar-SA"/>
        </w:rPr>
        <w:t>По дисциплине</w:t>
      </w:r>
      <w:r w:rsidRPr="00041091">
        <w:rPr>
          <w:rFonts w:ascii="Times New Roman" w:eastAsia="Times New Roman" w:hAnsi="Times New Roman" w:cs="Times New Roman"/>
          <w:sz w:val="26"/>
          <w:szCs w:val="26"/>
          <w:lang w:eastAsia="ar-SA"/>
        </w:rPr>
        <w:t xml:space="preserve">: </w:t>
      </w:r>
      <w:r w:rsidR="002646D9">
        <w:rPr>
          <w:rFonts w:ascii="Times New Roman" w:eastAsia="Times New Roman" w:hAnsi="Times New Roman" w:cs="Times New Roman"/>
          <w:b/>
          <w:sz w:val="26"/>
          <w:szCs w:val="26"/>
          <w:lang w:eastAsia="ar-SA"/>
        </w:rPr>
        <w:t>«</w:t>
      </w:r>
      <w:r w:rsidR="00574A92">
        <w:rPr>
          <w:rFonts w:ascii="Times New Roman" w:eastAsia="Times New Roman" w:hAnsi="Times New Roman" w:cs="Times New Roman"/>
          <w:b/>
          <w:sz w:val="26"/>
          <w:szCs w:val="26"/>
          <w:lang w:eastAsia="ar-SA"/>
        </w:rPr>
        <w:t>Коммуникативный практикум</w:t>
      </w:r>
      <w:r w:rsidRPr="00041091">
        <w:rPr>
          <w:rFonts w:ascii="Times New Roman" w:eastAsia="Times New Roman" w:hAnsi="Times New Roman" w:cs="Times New Roman"/>
          <w:b/>
          <w:sz w:val="26"/>
          <w:szCs w:val="26"/>
          <w:lang w:eastAsia="ar-SA"/>
        </w:rPr>
        <w:t>»</w:t>
      </w:r>
    </w:p>
    <w:p w:rsidR="0033473E" w:rsidRDefault="0033473E" w:rsidP="0033473E">
      <w:pPr>
        <w:suppressAutoHyphens/>
        <w:spacing w:after="0" w:line="360" w:lineRule="auto"/>
        <w:ind w:left="-567"/>
        <w:jc w:val="center"/>
        <w:rPr>
          <w:rFonts w:ascii="Times New Roman" w:eastAsia="Times New Roman" w:hAnsi="Times New Roman" w:cs="Times New Roman"/>
          <w:b/>
          <w:bCs/>
          <w:sz w:val="26"/>
          <w:szCs w:val="26"/>
          <w:lang w:eastAsia="ar-SA"/>
        </w:rPr>
      </w:pPr>
    </w:p>
    <w:p w:rsidR="0033473E" w:rsidRPr="001828F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Pr="001828F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Pr="001828FE" w:rsidRDefault="0033473E" w:rsidP="0033473E">
      <w:pPr>
        <w:suppressAutoHyphens/>
        <w:spacing w:after="0" w:line="360" w:lineRule="auto"/>
        <w:jc w:val="center"/>
        <w:rPr>
          <w:rFonts w:ascii="Times New Roman" w:eastAsia="Times New Roman" w:hAnsi="Times New Roman" w:cs="Times New Roman"/>
          <w:sz w:val="26"/>
          <w:szCs w:val="26"/>
          <w:lang w:eastAsia="ar-SA"/>
        </w:rPr>
      </w:pPr>
    </w:p>
    <w:p w:rsidR="0033473E" w:rsidRPr="001828FE" w:rsidRDefault="0033473E" w:rsidP="0033473E">
      <w:pPr>
        <w:suppressAutoHyphens/>
        <w:spacing w:after="120" w:line="100" w:lineRule="atLeast"/>
        <w:ind w:left="283"/>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Выполнил:</w:t>
      </w:r>
      <w:r w:rsidRPr="001828FE">
        <w:rPr>
          <w:rFonts w:ascii="Times New Roman" w:eastAsia="Times New Roman" w:hAnsi="Times New Roman" w:cs="Times New Roman"/>
          <w:sz w:val="24"/>
          <w:szCs w:val="24"/>
          <w:lang w:eastAsia="ar-SA"/>
        </w:rPr>
        <w:t xml:space="preserve"> </w:t>
      </w:r>
    </w:p>
    <w:p w:rsidR="0033473E" w:rsidRPr="001828FE" w:rsidRDefault="00574A92" w:rsidP="0033473E">
      <w:pPr>
        <w:suppressAutoHyphens/>
        <w:spacing w:after="120" w:line="100" w:lineRule="atLeast"/>
        <w:ind w:left="283"/>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Студент 2</w:t>
      </w:r>
      <w:r w:rsidR="0033473E" w:rsidRPr="001828FE">
        <w:rPr>
          <w:rFonts w:ascii="Times New Roman" w:eastAsia="Times New Roman" w:hAnsi="Times New Roman" w:cs="Times New Roman"/>
          <w:sz w:val="24"/>
          <w:szCs w:val="24"/>
          <w:lang w:eastAsia="ar-SA"/>
        </w:rPr>
        <w:t>-го курса</w:t>
      </w:r>
    </w:p>
    <w:p w:rsidR="0033473E" w:rsidRDefault="0033473E" w:rsidP="0033473E">
      <w:pPr>
        <w:suppressAutoHyphens/>
        <w:spacing w:after="120" w:line="100" w:lineRule="atLeast"/>
        <w:ind w:left="283"/>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очной</w:t>
      </w:r>
      <w:r w:rsidRPr="001828FE">
        <w:rPr>
          <w:rFonts w:ascii="Times New Roman" w:eastAsia="Times New Roman" w:hAnsi="Times New Roman" w:cs="Times New Roman"/>
          <w:sz w:val="24"/>
          <w:szCs w:val="24"/>
          <w:lang w:eastAsia="ar-SA"/>
        </w:rPr>
        <w:t xml:space="preserve"> формы обучения</w:t>
      </w:r>
    </w:p>
    <w:p w:rsidR="0033473E" w:rsidRPr="001828FE" w:rsidRDefault="0033473E" w:rsidP="0033473E">
      <w:pPr>
        <w:suppressAutoHyphens/>
        <w:spacing w:after="120" w:line="100" w:lineRule="atLeast"/>
        <w:ind w:left="283"/>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Группа СБО-СРССОН-П-2019-1</w:t>
      </w:r>
    </w:p>
    <w:p w:rsidR="0033473E" w:rsidRPr="001828FE" w:rsidRDefault="0033473E" w:rsidP="0033473E">
      <w:pPr>
        <w:suppressAutoHyphens/>
        <w:spacing w:after="120" w:line="100" w:lineRule="atLeast"/>
        <w:ind w:left="283"/>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Семенов Семен Юрьевич</w:t>
      </w:r>
    </w:p>
    <w:p w:rsidR="0033473E" w:rsidRDefault="0033473E" w:rsidP="0033473E">
      <w:pPr>
        <w:suppressAutoHyphens/>
        <w:spacing w:after="120" w:line="100" w:lineRule="atLeast"/>
        <w:ind w:left="283"/>
        <w:jc w:val="right"/>
        <w:rPr>
          <w:rFonts w:ascii="Times New Roman" w:eastAsia="Times New Roman" w:hAnsi="Times New Roman" w:cs="Times New Roman"/>
          <w:sz w:val="24"/>
          <w:szCs w:val="24"/>
          <w:lang w:eastAsia="ar-SA"/>
        </w:rPr>
      </w:pPr>
      <w:r w:rsidRPr="001828FE">
        <w:rPr>
          <w:rFonts w:ascii="Times New Roman" w:eastAsia="Times New Roman" w:hAnsi="Times New Roman" w:cs="Times New Roman"/>
          <w:sz w:val="24"/>
          <w:szCs w:val="24"/>
          <w:lang w:eastAsia="ar-SA"/>
        </w:rPr>
        <w:t>Проверил</w:t>
      </w:r>
      <w:r>
        <w:rPr>
          <w:rFonts w:ascii="Times New Roman" w:eastAsia="Times New Roman" w:hAnsi="Times New Roman" w:cs="Times New Roman"/>
          <w:sz w:val="24"/>
          <w:szCs w:val="24"/>
          <w:lang w:eastAsia="ar-SA"/>
        </w:rPr>
        <w:t>:</w:t>
      </w:r>
    </w:p>
    <w:p w:rsidR="00574A92" w:rsidRDefault="00574A92" w:rsidP="0033473E">
      <w:pPr>
        <w:suppressAutoHyphens/>
        <w:spacing w:after="120" w:line="100" w:lineRule="atLeast"/>
        <w:ind w:left="283"/>
        <w:jc w:val="right"/>
        <w:rPr>
          <w:rFonts w:ascii="Times New Roman" w:eastAsia="Times New Roman" w:hAnsi="Times New Roman" w:cs="Times New Roman"/>
          <w:sz w:val="24"/>
          <w:szCs w:val="24"/>
          <w:lang w:eastAsia="ar-SA"/>
        </w:rPr>
      </w:pPr>
      <w:r w:rsidRPr="00574A92">
        <w:rPr>
          <w:rFonts w:ascii="Times New Roman" w:eastAsia="Times New Roman" w:hAnsi="Times New Roman" w:cs="Times New Roman"/>
          <w:sz w:val="24"/>
          <w:szCs w:val="24"/>
          <w:lang w:eastAsia="ar-SA"/>
        </w:rPr>
        <w:t>Кандидат психологических наук, доцент.</w:t>
      </w:r>
    </w:p>
    <w:p w:rsidR="0033473E" w:rsidRPr="00574A92" w:rsidRDefault="00574A92" w:rsidP="0033473E">
      <w:pPr>
        <w:suppressAutoHyphens/>
        <w:spacing w:after="120" w:line="100" w:lineRule="atLeast"/>
        <w:jc w:val="right"/>
        <w:rPr>
          <w:rFonts w:ascii="Times New Roman" w:eastAsia="Times New Roman" w:hAnsi="Times New Roman" w:cs="Times New Roman"/>
          <w:sz w:val="26"/>
          <w:szCs w:val="26"/>
          <w:lang w:val="en-US" w:eastAsia="ar-SA"/>
        </w:rPr>
      </w:pPr>
      <w:r>
        <w:rPr>
          <w:rFonts w:ascii="Times New Roman" w:eastAsia="Times New Roman" w:hAnsi="Times New Roman" w:cs="Times New Roman"/>
          <w:sz w:val="24"/>
          <w:szCs w:val="26"/>
          <w:lang w:eastAsia="ar-SA"/>
        </w:rPr>
        <w:t>Анисимов Алексей Игоревич</w:t>
      </w:r>
    </w:p>
    <w:p w:rsidR="0033473E" w:rsidRDefault="0033473E" w:rsidP="0033473E">
      <w:pPr>
        <w:suppressAutoHyphens/>
        <w:spacing w:after="120" w:line="100" w:lineRule="atLeast"/>
        <w:jc w:val="right"/>
        <w:rPr>
          <w:rFonts w:ascii="Times New Roman" w:eastAsia="Times New Roman" w:hAnsi="Times New Roman" w:cs="Times New Roman"/>
          <w:sz w:val="26"/>
          <w:szCs w:val="26"/>
          <w:lang w:eastAsia="ar-SA"/>
        </w:rPr>
      </w:pPr>
    </w:p>
    <w:p w:rsidR="0033473E" w:rsidRPr="001828FE" w:rsidRDefault="0033473E" w:rsidP="0033473E">
      <w:pPr>
        <w:suppressAutoHyphens/>
        <w:spacing w:after="120" w:line="100" w:lineRule="atLeast"/>
        <w:jc w:val="right"/>
        <w:rPr>
          <w:rFonts w:ascii="Times New Roman" w:eastAsia="Times New Roman" w:hAnsi="Times New Roman" w:cs="Times New Roman"/>
          <w:sz w:val="26"/>
          <w:szCs w:val="26"/>
          <w:lang w:eastAsia="ar-SA"/>
        </w:rPr>
      </w:pPr>
    </w:p>
    <w:p w:rsidR="0033473E" w:rsidRPr="001828FE" w:rsidRDefault="0033473E" w:rsidP="0033473E">
      <w:pPr>
        <w:suppressAutoHyphens/>
        <w:spacing w:after="0" w:line="360" w:lineRule="auto"/>
        <w:ind w:left="-851"/>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851"/>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851"/>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851"/>
        <w:jc w:val="center"/>
        <w:rPr>
          <w:rFonts w:ascii="Times New Roman" w:eastAsia="Times New Roman" w:hAnsi="Times New Roman" w:cs="Times New Roman"/>
          <w:sz w:val="26"/>
          <w:szCs w:val="26"/>
          <w:lang w:eastAsia="ar-SA"/>
        </w:rPr>
      </w:pPr>
    </w:p>
    <w:p w:rsidR="0033473E" w:rsidRPr="001828FE" w:rsidRDefault="0033473E" w:rsidP="0033473E">
      <w:pPr>
        <w:suppressAutoHyphens/>
        <w:spacing w:after="0" w:line="360" w:lineRule="auto"/>
        <w:ind w:left="-851"/>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jc w:val="center"/>
        <w:rPr>
          <w:rFonts w:ascii="Times New Roman" w:eastAsia="Times New Roman" w:hAnsi="Times New Roman" w:cs="Times New Roman"/>
          <w:sz w:val="26"/>
          <w:szCs w:val="26"/>
          <w:lang w:eastAsia="ar-SA"/>
        </w:rPr>
      </w:pPr>
      <w:r w:rsidRPr="001828FE">
        <w:rPr>
          <w:rFonts w:ascii="Times New Roman" w:eastAsia="Times New Roman" w:hAnsi="Times New Roman" w:cs="Times New Roman"/>
          <w:sz w:val="26"/>
          <w:szCs w:val="26"/>
          <w:lang w:eastAsia="ar-SA"/>
        </w:rPr>
        <w:t>САНКТ-ПЕТЕРБУРГ</w:t>
      </w:r>
    </w:p>
    <w:p w:rsidR="00574A92" w:rsidRDefault="00574A92" w:rsidP="0063671B">
      <w:pPr>
        <w:suppressAutoHyphens/>
        <w:spacing w:after="0" w:line="36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2021</w:t>
      </w:r>
      <w:r w:rsidR="0033473E">
        <w:rPr>
          <w:rFonts w:ascii="Times New Roman" w:eastAsia="Times New Roman" w:hAnsi="Times New Roman" w:cs="Times New Roman"/>
          <w:sz w:val="26"/>
          <w:szCs w:val="26"/>
          <w:lang w:eastAsia="ar-SA"/>
        </w:rPr>
        <w:t xml:space="preserve"> г.</w:t>
      </w:r>
    </w:p>
    <w:p w:rsidR="00574A92" w:rsidRPr="008954B0" w:rsidRDefault="00574A92" w:rsidP="008954B0">
      <w:pPr>
        <w:spacing w:after="160" w:line="259"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br w:type="page"/>
      </w:r>
    </w:p>
    <w:p w:rsidR="00250BA0" w:rsidRDefault="00A35741" w:rsidP="000324E4">
      <w:pPr>
        <w:pStyle w:val="1"/>
        <w:rPr>
          <w:rFonts w:ascii="Times New Roman" w:eastAsia="Times New Roman" w:hAnsi="Times New Roman" w:cs="Times New Roman"/>
          <w:b w:val="0"/>
          <w:sz w:val="28"/>
          <w:lang w:eastAsia="ar-SA"/>
        </w:rPr>
      </w:pPr>
      <w:bookmarkStart w:id="0" w:name="_Toc69750722"/>
      <w:r w:rsidRPr="000324E4">
        <w:rPr>
          <w:rFonts w:ascii="Times New Roman" w:eastAsia="Times New Roman" w:hAnsi="Times New Roman" w:cs="Times New Roman"/>
          <w:b w:val="0"/>
          <w:sz w:val="28"/>
          <w:lang w:eastAsia="ar-SA"/>
        </w:rPr>
        <w:lastRenderedPageBreak/>
        <w:t>Введение</w:t>
      </w:r>
      <w:bookmarkEnd w:id="0"/>
    </w:p>
    <w:p w:rsidR="00D7343C" w:rsidRPr="00D7343C" w:rsidRDefault="00D7343C" w:rsidP="00D7343C">
      <w:pPr>
        <w:spacing w:after="0"/>
        <w:rPr>
          <w:lang w:eastAsia="ar-SA"/>
        </w:rPr>
      </w:pPr>
    </w:p>
    <w:p w:rsidR="00A35741" w:rsidRPr="00871D77" w:rsidRDefault="00A35741" w:rsidP="00D7343C">
      <w:pPr>
        <w:suppressAutoHyphens/>
        <w:spacing w:after="0" w:line="360" w:lineRule="auto"/>
        <w:ind w:firstLine="709"/>
        <w:jc w:val="both"/>
        <w:rPr>
          <w:rFonts w:ascii="Times New Roman" w:eastAsia="Times New Roman" w:hAnsi="Times New Roman" w:cs="Times New Roman"/>
          <w:sz w:val="24"/>
          <w:szCs w:val="26"/>
          <w:lang w:val="en-US" w:eastAsia="ar-SA"/>
        </w:rPr>
      </w:pPr>
      <w:r>
        <w:rPr>
          <w:rFonts w:ascii="Times New Roman" w:eastAsia="Times New Roman" w:hAnsi="Times New Roman" w:cs="Times New Roman"/>
          <w:sz w:val="24"/>
          <w:szCs w:val="26"/>
          <w:lang w:eastAsia="ar-SA"/>
        </w:rPr>
        <w:t xml:space="preserve">Наука о коммуникации и коммуникативном понимании человеком процесса взаимодействий, как самостоятельная научная дисциплина начала оформляться только в середине 20-го века. Стартом к данному событию послужил вход человечества в постиндустриальную эпоху, когда развитие </w:t>
      </w:r>
      <w:r>
        <w:rPr>
          <w:rFonts w:ascii="Times New Roman" w:eastAsia="Times New Roman" w:hAnsi="Times New Roman" w:cs="Times New Roman"/>
          <w:sz w:val="24"/>
          <w:szCs w:val="26"/>
          <w:lang w:val="en-US" w:eastAsia="ar-SA"/>
        </w:rPr>
        <w:t>IT</w:t>
      </w:r>
      <w:r w:rsidRPr="00A35741">
        <w:rPr>
          <w:rFonts w:ascii="Times New Roman" w:eastAsia="Times New Roman" w:hAnsi="Times New Roman" w:cs="Times New Roman"/>
          <w:sz w:val="24"/>
          <w:szCs w:val="26"/>
          <w:lang w:eastAsia="ar-SA"/>
        </w:rPr>
        <w:t>-</w:t>
      </w:r>
      <w:r>
        <w:rPr>
          <w:rFonts w:ascii="Times New Roman" w:eastAsia="Times New Roman" w:hAnsi="Times New Roman" w:cs="Times New Roman"/>
          <w:sz w:val="24"/>
          <w:szCs w:val="26"/>
          <w:lang w:eastAsia="ar-SA"/>
        </w:rPr>
        <w:t>технологий и связанные с ними, происходящие социальные инновации, сжали пространство и уплотнили время. Именно тогда, походов классических дисциплинарных наук, для которых свойственно четкое обозначение границ их предметных областей стало не хватать для возможности предоставления объяснений процессов, происходящих с обществом и, оказывающих на него существенное влияние. В этот период, подобно своеобразному ответу на вызов, брошенный временем, возникают науки принципиально иного типа, для которых характерно комплексное содержание объектно-предметных областей и интегральный методологический аппарат. Таким образом, они диалектически объединяют в себе концепции, подходы и методы классических монодисциплинарных наук, которые возникли как следствие первичной дифференциации научного знания в эпоху Просвещения. Описываемые науки принято называть постнеклассичексими, а относят к их числу: экологию, климатологию, урабанистику, биотехнологию, социальную инженерию и науку о коммуникациях.</w:t>
      </w:r>
      <w:r w:rsidR="00871D77">
        <w:rPr>
          <w:rFonts w:ascii="Times New Roman" w:eastAsia="Times New Roman" w:hAnsi="Times New Roman" w:cs="Times New Roman"/>
          <w:sz w:val="24"/>
          <w:szCs w:val="26"/>
          <w:lang w:eastAsia="ar-SA"/>
        </w:rPr>
        <w:t xml:space="preserve"> </w:t>
      </w:r>
      <w:r w:rsidR="00871D77">
        <w:rPr>
          <w:rFonts w:ascii="Times New Roman" w:eastAsia="Times New Roman" w:hAnsi="Times New Roman" w:cs="Times New Roman"/>
          <w:sz w:val="24"/>
          <w:szCs w:val="26"/>
          <w:lang w:val="en-US" w:eastAsia="ar-SA"/>
        </w:rPr>
        <w:t>[1]</w:t>
      </w:r>
    </w:p>
    <w:p w:rsidR="00A35741" w:rsidRPr="00871D77" w:rsidRDefault="00A35741" w:rsidP="00D7343C">
      <w:pPr>
        <w:suppressAutoHyphens/>
        <w:spacing w:after="0" w:line="360" w:lineRule="auto"/>
        <w:ind w:firstLine="709"/>
        <w:jc w:val="both"/>
        <w:rPr>
          <w:rFonts w:ascii="Times New Roman" w:eastAsia="Times New Roman" w:hAnsi="Times New Roman" w:cs="Times New Roman"/>
          <w:sz w:val="24"/>
          <w:szCs w:val="26"/>
          <w:lang w:eastAsia="ar-SA"/>
        </w:rPr>
      </w:pPr>
      <w:r>
        <w:rPr>
          <w:rFonts w:ascii="Times New Roman" w:eastAsia="Times New Roman" w:hAnsi="Times New Roman" w:cs="Times New Roman"/>
          <w:sz w:val="24"/>
          <w:szCs w:val="26"/>
          <w:lang w:eastAsia="ar-SA"/>
        </w:rPr>
        <w:t>Таким образом, подобная наука или теория коммуникации, для которой наиболее свойственно подобное название в пределах Российской научной традиции, является дисциплиной, имеющей особую природу своего существования. Само русскоязычное название данной науки – является не достаточно строгим и не способным в полной мере отразить ее объективно-предметную область и сферу приложения.</w:t>
      </w:r>
      <w:r w:rsidR="00871D77" w:rsidRPr="00871D77">
        <w:rPr>
          <w:rFonts w:ascii="Times New Roman" w:eastAsia="Times New Roman" w:hAnsi="Times New Roman" w:cs="Times New Roman"/>
          <w:sz w:val="24"/>
          <w:szCs w:val="26"/>
          <w:lang w:eastAsia="ar-SA"/>
        </w:rPr>
        <w:t xml:space="preserve"> [</w:t>
      </w:r>
      <w:r w:rsidR="00871D77">
        <w:rPr>
          <w:rFonts w:ascii="Times New Roman" w:eastAsia="Times New Roman" w:hAnsi="Times New Roman" w:cs="Times New Roman"/>
          <w:sz w:val="24"/>
          <w:szCs w:val="26"/>
          <w:lang w:val="en-US" w:eastAsia="ar-SA"/>
        </w:rPr>
        <w:t>1]</w:t>
      </w:r>
    </w:p>
    <w:p w:rsidR="00D7343C" w:rsidRDefault="00A35741" w:rsidP="00D7343C">
      <w:pPr>
        <w:suppressAutoHyphens/>
        <w:spacing w:after="0" w:line="360" w:lineRule="auto"/>
        <w:ind w:firstLine="709"/>
        <w:jc w:val="both"/>
        <w:rPr>
          <w:rFonts w:ascii="Times New Roman" w:eastAsia="Times New Roman" w:hAnsi="Times New Roman" w:cs="Times New Roman"/>
          <w:sz w:val="24"/>
          <w:szCs w:val="26"/>
          <w:lang w:eastAsia="ar-SA"/>
        </w:rPr>
      </w:pPr>
      <w:r>
        <w:rPr>
          <w:rFonts w:ascii="Times New Roman" w:eastAsia="Times New Roman" w:hAnsi="Times New Roman" w:cs="Times New Roman"/>
          <w:sz w:val="24"/>
          <w:szCs w:val="26"/>
          <w:lang w:eastAsia="ar-SA"/>
        </w:rPr>
        <w:t xml:space="preserve">Теория коммуникации как современная развивающаяся наука обладает рядом особых характеристик, которые, с одной стороны, ставят ее в общий ряд наук о человеке и обществе, а с другой – выделяют из данного ряда. Поскольку, во-первых, теория коммуникации есть отрасль научного знания, занимающая место в ряду иных научных дисциплин, а значит обладает определенной совокупность характеристик, свойственных науке. Наука, как известно – особый вид познавательной деятельности, направленной на выработку объективных системно организованных и обоснованных знаний о мире. Цель теории коммуникации, как отдельной отрасли науки, является сбор, накопление, классификация, анализ и обобщение данных, а также, использование полученных материалов для построения новых или улучшения уже существующих теорий, </w:t>
      </w:r>
      <w:r>
        <w:rPr>
          <w:rFonts w:ascii="Times New Roman" w:eastAsia="Times New Roman" w:hAnsi="Times New Roman" w:cs="Times New Roman"/>
          <w:sz w:val="24"/>
          <w:szCs w:val="26"/>
          <w:lang w:eastAsia="ar-SA"/>
        </w:rPr>
        <w:lastRenderedPageBreak/>
        <w:t xml:space="preserve">позволяющих адекватно описать коммуникативные явления и процессы, а также, спрогнозировать их развитие. </w:t>
      </w:r>
    </w:p>
    <w:p w:rsidR="00D7343C" w:rsidRDefault="00D7343C">
      <w:pPr>
        <w:spacing w:after="160" w:line="259" w:lineRule="auto"/>
        <w:rPr>
          <w:rFonts w:ascii="Times New Roman" w:eastAsia="Times New Roman" w:hAnsi="Times New Roman" w:cs="Times New Roman"/>
          <w:sz w:val="24"/>
          <w:szCs w:val="26"/>
          <w:lang w:eastAsia="ar-SA"/>
        </w:rPr>
      </w:pPr>
      <w:r>
        <w:rPr>
          <w:rFonts w:ascii="Times New Roman" w:eastAsia="Times New Roman" w:hAnsi="Times New Roman" w:cs="Times New Roman"/>
          <w:sz w:val="24"/>
          <w:szCs w:val="26"/>
          <w:lang w:eastAsia="ar-SA"/>
        </w:rPr>
        <w:br w:type="page"/>
      </w:r>
    </w:p>
    <w:p w:rsidR="00A35741" w:rsidRDefault="00A35741" w:rsidP="00A35741">
      <w:pPr>
        <w:suppressAutoHyphens/>
        <w:spacing w:after="0" w:line="360" w:lineRule="auto"/>
        <w:jc w:val="both"/>
        <w:rPr>
          <w:rFonts w:ascii="Times New Roman" w:eastAsia="Times New Roman" w:hAnsi="Times New Roman" w:cs="Times New Roman"/>
          <w:sz w:val="24"/>
          <w:szCs w:val="26"/>
          <w:lang w:eastAsia="ar-SA"/>
        </w:rPr>
      </w:pPr>
    </w:p>
    <w:sdt>
      <w:sdtPr>
        <w:rPr>
          <w:rFonts w:ascii="Times New Roman" w:hAnsi="Times New Roman" w:cs="Times New Roman"/>
          <w:color w:val="auto"/>
          <w:sz w:val="28"/>
        </w:rPr>
        <w:id w:val="-16546293"/>
        <w:docPartObj>
          <w:docPartGallery w:val="Table of Contents"/>
          <w:docPartUnique/>
        </w:docPartObj>
      </w:sdtPr>
      <w:sdtEndPr>
        <w:rPr>
          <w:rFonts w:asciiTheme="minorHAnsi" w:eastAsiaTheme="minorHAnsi" w:hAnsiTheme="minorHAnsi" w:cstheme="minorBidi"/>
          <w:b/>
          <w:bCs/>
          <w:sz w:val="22"/>
          <w:szCs w:val="22"/>
          <w:lang w:eastAsia="en-US"/>
        </w:rPr>
      </w:sdtEndPr>
      <w:sdtContent>
        <w:p w:rsidR="008954B0" w:rsidRPr="0076258F" w:rsidRDefault="008954B0">
          <w:pPr>
            <w:pStyle w:val="ab"/>
            <w:rPr>
              <w:rFonts w:ascii="Times New Roman" w:hAnsi="Times New Roman" w:cs="Times New Roman"/>
              <w:color w:val="auto"/>
              <w:sz w:val="28"/>
              <w:szCs w:val="28"/>
            </w:rPr>
          </w:pPr>
          <w:r w:rsidRPr="0076258F">
            <w:rPr>
              <w:rFonts w:ascii="Times New Roman" w:hAnsi="Times New Roman" w:cs="Times New Roman"/>
              <w:color w:val="auto"/>
              <w:sz w:val="28"/>
              <w:szCs w:val="28"/>
            </w:rPr>
            <w:t>Оглавление</w:t>
          </w:r>
        </w:p>
        <w:p w:rsidR="00FF5EA8" w:rsidRDefault="008954B0">
          <w:pPr>
            <w:pStyle w:val="11"/>
            <w:tabs>
              <w:tab w:val="right" w:leader="dot" w:pos="9345"/>
            </w:tabs>
            <w:rPr>
              <w:rFonts w:eastAsiaTheme="minorEastAsia"/>
              <w:noProof/>
              <w:lang w:eastAsia="ru-RU"/>
            </w:rPr>
          </w:pPr>
          <w:r w:rsidRPr="0076258F">
            <w:rPr>
              <w:rFonts w:ascii="Times New Roman" w:hAnsi="Times New Roman" w:cs="Times New Roman"/>
              <w:sz w:val="28"/>
              <w:szCs w:val="28"/>
            </w:rPr>
            <w:fldChar w:fldCharType="begin"/>
          </w:r>
          <w:r w:rsidRPr="0076258F">
            <w:rPr>
              <w:rFonts w:ascii="Times New Roman" w:hAnsi="Times New Roman" w:cs="Times New Roman"/>
              <w:sz w:val="28"/>
              <w:szCs w:val="28"/>
            </w:rPr>
            <w:instrText xml:space="preserve"> TOC \o "1-3" \h \z \u </w:instrText>
          </w:r>
          <w:r w:rsidRPr="0076258F">
            <w:rPr>
              <w:rFonts w:ascii="Times New Roman" w:hAnsi="Times New Roman" w:cs="Times New Roman"/>
              <w:sz w:val="28"/>
              <w:szCs w:val="28"/>
            </w:rPr>
            <w:fldChar w:fldCharType="separate"/>
          </w:r>
          <w:hyperlink w:anchor="_Toc69750722" w:history="1">
            <w:r w:rsidR="00FF5EA8" w:rsidRPr="007F7EFF">
              <w:rPr>
                <w:rStyle w:val="ac"/>
                <w:rFonts w:ascii="Times New Roman" w:eastAsia="Times New Roman" w:hAnsi="Times New Roman" w:cs="Times New Roman"/>
                <w:noProof/>
                <w:lang w:eastAsia="ar-SA"/>
              </w:rPr>
              <w:t>Введение</w:t>
            </w:r>
            <w:r w:rsidR="00FF5EA8">
              <w:rPr>
                <w:noProof/>
                <w:webHidden/>
              </w:rPr>
              <w:tab/>
            </w:r>
            <w:r w:rsidR="00FF5EA8">
              <w:rPr>
                <w:noProof/>
                <w:webHidden/>
              </w:rPr>
              <w:fldChar w:fldCharType="begin"/>
            </w:r>
            <w:r w:rsidR="00FF5EA8">
              <w:rPr>
                <w:noProof/>
                <w:webHidden/>
              </w:rPr>
              <w:instrText xml:space="preserve"> PAGEREF _Toc69750722 \h </w:instrText>
            </w:r>
            <w:r w:rsidR="00FF5EA8">
              <w:rPr>
                <w:noProof/>
                <w:webHidden/>
              </w:rPr>
            </w:r>
            <w:r w:rsidR="00FF5EA8">
              <w:rPr>
                <w:noProof/>
                <w:webHidden/>
              </w:rPr>
              <w:fldChar w:fldCharType="separate"/>
            </w:r>
            <w:r w:rsidR="00FF5EA8">
              <w:rPr>
                <w:noProof/>
                <w:webHidden/>
              </w:rPr>
              <w:t>2</w:t>
            </w:r>
            <w:r w:rsidR="00FF5EA8">
              <w:rPr>
                <w:noProof/>
                <w:webHidden/>
              </w:rPr>
              <w:fldChar w:fldCharType="end"/>
            </w:r>
          </w:hyperlink>
        </w:p>
        <w:p w:rsidR="00FF5EA8" w:rsidRDefault="00FF5EA8">
          <w:pPr>
            <w:pStyle w:val="11"/>
            <w:tabs>
              <w:tab w:val="right" w:leader="dot" w:pos="9345"/>
            </w:tabs>
            <w:rPr>
              <w:rFonts w:eastAsiaTheme="minorEastAsia"/>
              <w:noProof/>
              <w:lang w:eastAsia="ru-RU"/>
            </w:rPr>
          </w:pPr>
          <w:hyperlink w:anchor="_Toc69750723" w:history="1">
            <w:r w:rsidRPr="007F7EFF">
              <w:rPr>
                <w:rStyle w:val="ac"/>
                <w:rFonts w:ascii="Times New Roman" w:hAnsi="Times New Roman" w:cs="Times New Roman"/>
                <w:noProof/>
              </w:rPr>
              <w:t>Основная часть</w:t>
            </w:r>
            <w:r>
              <w:rPr>
                <w:noProof/>
                <w:webHidden/>
              </w:rPr>
              <w:tab/>
            </w:r>
            <w:r>
              <w:rPr>
                <w:noProof/>
                <w:webHidden/>
              </w:rPr>
              <w:fldChar w:fldCharType="begin"/>
            </w:r>
            <w:r>
              <w:rPr>
                <w:noProof/>
                <w:webHidden/>
              </w:rPr>
              <w:instrText xml:space="preserve"> PAGEREF _Toc69750723 \h </w:instrText>
            </w:r>
            <w:r>
              <w:rPr>
                <w:noProof/>
                <w:webHidden/>
              </w:rPr>
            </w:r>
            <w:r>
              <w:rPr>
                <w:noProof/>
                <w:webHidden/>
              </w:rPr>
              <w:fldChar w:fldCharType="separate"/>
            </w:r>
            <w:r>
              <w:rPr>
                <w:noProof/>
                <w:webHidden/>
              </w:rPr>
              <w:t>5</w:t>
            </w:r>
            <w:r>
              <w:rPr>
                <w:noProof/>
                <w:webHidden/>
              </w:rPr>
              <w:fldChar w:fldCharType="end"/>
            </w:r>
          </w:hyperlink>
        </w:p>
        <w:p w:rsidR="00FF5EA8" w:rsidRDefault="00FF5EA8">
          <w:pPr>
            <w:pStyle w:val="11"/>
            <w:tabs>
              <w:tab w:val="right" w:leader="dot" w:pos="9345"/>
            </w:tabs>
            <w:rPr>
              <w:rFonts w:eastAsiaTheme="minorEastAsia"/>
              <w:noProof/>
              <w:lang w:eastAsia="ru-RU"/>
            </w:rPr>
          </w:pPr>
          <w:hyperlink w:anchor="_Toc69750724" w:history="1">
            <w:r w:rsidRPr="007F7EFF">
              <w:rPr>
                <w:rStyle w:val="ac"/>
                <w:rFonts w:ascii="Times New Roman" w:hAnsi="Times New Roman" w:cs="Times New Roman"/>
                <w:noProof/>
                <w:lang w:eastAsia="ar-SA"/>
              </w:rPr>
              <w:t>Заключение</w:t>
            </w:r>
            <w:r>
              <w:rPr>
                <w:noProof/>
                <w:webHidden/>
              </w:rPr>
              <w:tab/>
            </w:r>
            <w:r>
              <w:rPr>
                <w:noProof/>
                <w:webHidden/>
              </w:rPr>
              <w:fldChar w:fldCharType="begin"/>
            </w:r>
            <w:r>
              <w:rPr>
                <w:noProof/>
                <w:webHidden/>
              </w:rPr>
              <w:instrText xml:space="preserve"> PAGEREF _Toc69750724 \h </w:instrText>
            </w:r>
            <w:r>
              <w:rPr>
                <w:noProof/>
                <w:webHidden/>
              </w:rPr>
            </w:r>
            <w:r>
              <w:rPr>
                <w:noProof/>
                <w:webHidden/>
              </w:rPr>
              <w:fldChar w:fldCharType="separate"/>
            </w:r>
            <w:r>
              <w:rPr>
                <w:noProof/>
                <w:webHidden/>
              </w:rPr>
              <w:t>7</w:t>
            </w:r>
            <w:r>
              <w:rPr>
                <w:noProof/>
                <w:webHidden/>
              </w:rPr>
              <w:fldChar w:fldCharType="end"/>
            </w:r>
          </w:hyperlink>
        </w:p>
        <w:p w:rsidR="00FF5EA8" w:rsidRDefault="00FF5EA8">
          <w:pPr>
            <w:pStyle w:val="11"/>
            <w:tabs>
              <w:tab w:val="right" w:leader="dot" w:pos="9345"/>
            </w:tabs>
            <w:rPr>
              <w:rFonts w:eastAsiaTheme="minorEastAsia"/>
              <w:noProof/>
              <w:lang w:eastAsia="ru-RU"/>
            </w:rPr>
          </w:pPr>
          <w:hyperlink w:anchor="_Toc69750725" w:history="1">
            <w:r w:rsidRPr="007F7EFF">
              <w:rPr>
                <w:rStyle w:val="ac"/>
                <w:rFonts w:ascii="Times New Roman" w:hAnsi="Times New Roman" w:cs="Times New Roman"/>
                <w:noProof/>
                <w:lang w:eastAsia="ar-SA"/>
              </w:rPr>
              <w:t>Список использованных источников:</w:t>
            </w:r>
            <w:r>
              <w:rPr>
                <w:noProof/>
                <w:webHidden/>
              </w:rPr>
              <w:tab/>
            </w:r>
            <w:r>
              <w:rPr>
                <w:noProof/>
                <w:webHidden/>
              </w:rPr>
              <w:fldChar w:fldCharType="begin"/>
            </w:r>
            <w:r>
              <w:rPr>
                <w:noProof/>
                <w:webHidden/>
              </w:rPr>
              <w:instrText xml:space="preserve"> PAGEREF _Toc69750725 \h </w:instrText>
            </w:r>
            <w:r>
              <w:rPr>
                <w:noProof/>
                <w:webHidden/>
              </w:rPr>
            </w:r>
            <w:r>
              <w:rPr>
                <w:noProof/>
                <w:webHidden/>
              </w:rPr>
              <w:fldChar w:fldCharType="separate"/>
            </w:r>
            <w:r>
              <w:rPr>
                <w:noProof/>
                <w:webHidden/>
              </w:rPr>
              <w:t>8</w:t>
            </w:r>
            <w:r>
              <w:rPr>
                <w:noProof/>
                <w:webHidden/>
              </w:rPr>
              <w:fldChar w:fldCharType="end"/>
            </w:r>
          </w:hyperlink>
        </w:p>
        <w:p w:rsidR="00D7343C" w:rsidRPr="0076258F" w:rsidRDefault="008954B0" w:rsidP="0076258F">
          <w:pPr>
            <w:rPr>
              <w:rStyle w:val="10"/>
              <w:rFonts w:asciiTheme="minorHAnsi" w:eastAsiaTheme="minorHAnsi" w:hAnsiTheme="minorHAnsi" w:cstheme="minorBidi"/>
              <w:b w:val="0"/>
              <w:sz w:val="22"/>
              <w:szCs w:val="22"/>
            </w:rPr>
          </w:pPr>
          <w:r w:rsidRPr="0076258F">
            <w:rPr>
              <w:rFonts w:ascii="Times New Roman" w:hAnsi="Times New Roman" w:cs="Times New Roman"/>
              <w:b/>
              <w:bCs/>
              <w:sz w:val="28"/>
              <w:szCs w:val="28"/>
            </w:rPr>
            <w:fldChar w:fldCharType="end"/>
          </w:r>
        </w:p>
      </w:sdtContent>
    </w:sdt>
    <w:p w:rsidR="0076258F" w:rsidRDefault="00D7343C" w:rsidP="00D7343C">
      <w:pPr>
        <w:spacing w:after="0" w:line="360" w:lineRule="auto"/>
        <w:ind w:firstLine="709"/>
        <w:jc w:val="both"/>
        <w:rPr>
          <w:rStyle w:val="10"/>
          <w:rFonts w:ascii="Times New Roman" w:hAnsi="Times New Roman" w:cs="Times New Roman"/>
          <w:b w:val="0"/>
          <w:sz w:val="24"/>
        </w:rPr>
      </w:pPr>
      <w:r>
        <w:rPr>
          <w:rStyle w:val="10"/>
          <w:rFonts w:ascii="Times New Roman" w:hAnsi="Times New Roman" w:cs="Times New Roman"/>
          <w:b w:val="0"/>
          <w:sz w:val="24"/>
        </w:rPr>
        <w:br w:type="page"/>
      </w:r>
    </w:p>
    <w:p w:rsidR="0076258F" w:rsidRPr="0076258F" w:rsidRDefault="0076258F" w:rsidP="0076258F">
      <w:pPr>
        <w:pStyle w:val="1"/>
        <w:spacing w:before="0" w:line="360" w:lineRule="auto"/>
        <w:ind w:firstLine="709"/>
        <w:rPr>
          <w:rStyle w:val="10"/>
          <w:rFonts w:ascii="Times New Roman" w:hAnsi="Times New Roman" w:cs="Times New Roman"/>
          <w:sz w:val="24"/>
        </w:rPr>
      </w:pPr>
      <w:bookmarkStart w:id="1" w:name="_Toc69750723"/>
      <w:r w:rsidRPr="0076258F">
        <w:rPr>
          <w:rStyle w:val="10"/>
          <w:rFonts w:ascii="Times New Roman" w:hAnsi="Times New Roman" w:cs="Times New Roman"/>
          <w:sz w:val="24"/>
        </w:rPr>
        <w:lastRenderedPageBreak/>
        <w:t>Основная часть</w:t>
      </w:r>
      <w:bookmarkEnd w:id="1"/>
    </w:p>
    <w:p w:rsidR="00D7343C" w:rsidRPr="0076258F" w:rsidRDefault="00D7343C" w:rsidP="0076258F">
      <w:pPr>
        <w:spacing w:after="0" w:line="360" w:lineRule="auto"/>
        <w:ind w:firstLine="709"/>
        <w:jc w:val="both"/>
        <w:rPr>
          <w:rStyle w:val="10"/>
          <w:rFonts w:ascii="Times New Roman" w:hAnsi="Times New Roman" w:cs="Times New Roman"/>
          <w:b w:val="0"/>
          <w:sz w:val="24"/>
          <w:szCs w:val="24"/>
        </w:rPr>
      </w:pPr>
      <w:r w:rsidRPr="0076258F">
        <w:rPr>
          <w:rFonts w:ascii="Times New Roman" w:eastAsia="Times New Roman" w:hAnsi="Times New Roman" w:cs="Times New Roman"/>
          <w:sz w:val="24"/>
          <w:szCs w:val="24"/>
          <w:lang w:eastAsia="ar-SA"/>
        </w:rPr>
        <w:t>Тема</w:t>
      </w:r>
      <w:r w:rsidRPr="0076258F">
        <w:rPr>
          <w:rStyle w:val="10"/>
          <w:rFonts w:ascii="Times New Roman" w:hAnsi="Times New Roman" w:cs="Times New Roman"/>
          <w:b w:val="0"/>
          <w:sz w:val="24"/>
          <w:szCs w:val="24"/>
        </w:rPr>
        <w:t xml:space="preserve"> да</w:t>
      </w:r>
      <w:r w:rsidRPr="0076258F">
        <w:rPr>
          <w:rFonts w:ascii="Times New Roman" w:hAnsi="Times New Roman" w:cs="Times New Roman"/>
          <w:sz w:val="24"/>
          <w:szCs w:val="24"/>
        </w:rPr>
        <w:t>н</w:t>
      </w:r>
      <w:r w:rsidRPr="0076258F">
        <w:rPr>
          <w:rStyle w:val="10"/>
          <w:rFonts w:ascii="Times New Roman" w:hAnsi="Times New Roman" w:cs="Times New Roman"/>
          <w:b w:val="0"/>
          <w:sz w:val="24"/>
          <w:szCs w:val="24"/>
        </w:rPr>
        <w:t xml:space="preserve">ного реферата посвящена вопросу техник, направленных на установление </w:t>
      </w:r>
      <w:r w:rsidRPr="0076258F">
        <w:rPr>
          <w:rFonts w:ascii="Times New Roman" w:eastAsia="Times New Roman" w:hAnsi="Times New Roman" w:cs="Times New Roman"/>
          <w:sz w:val="24"/>
          <w:szCs w:val="24"/>
          <w:lang w:eastAsia="ar-SA"/>
        </w:rPr>
        <w:t>контактов</w:t>
      </w:r>
      <w:r w:rsidRPr="0076258F">
        <w:rPr>
          <w:rStyle w:val="10"/>
          <w:rFonts w:ascii="Times New Roman" w:hAnsi="Times New Roman" w:cs="Times New Roman"/>
          <w:b w:val="0"/>
          <w:sz w:val="24"/>
          <w:szCs w:val="24"/>
        </w:rPr>
        <w:t xml:space="preserve"> в социуме. Однако, прежде, чем данный вопрос будет подробно раскрыт, представляется необходимым обратить внимание на некоторые ключевые моменты, характеризующие специфику взаимных контактов. </w:t>
      </w:r>
    </w:p>
    <w:p w:rsidR="00D7343C" w:rsidRPr="0076258F" w:rsidRDefault="00D7343C" w:rsidP="00D7343C">
      <w:pPr>
        <w:spacing w:after="0" w:line="360" w:lineRule="auto"/>
        <w:ind w:firstLine="709"/>
        <w:jc w:val="both"/>
        <w:rPr>
          <w:rFonts w:ascii="Times New Roman" w:eastAsia="Times New Roman" w:hAnsi="Times New Roman" w:cs="Times New Roman"/>
          <w:sz w:val="24"/>
          <w:szCs w:val="24"/>
          <w:lang w:eastAsia="ar-SA"/>
        </w:rPr>
      </w:pPr>
      <w:r w:rsidRPr="0076258F">
        <w:rPr>
          <w:rFonts w:ascii="Times New Roman" w:eastAsia="Times New Roman" w:hAnsi="Times New Roman" w:cs="Times New Roman"/>
          <w:sz w:val="24"/>
          <w:szCs w:val="24"/>
          <w:lang w:eastAsia="ar-SA"/>
        </w:rPr>
        <w:t xml:space="preserve">Нормы взаимных контактов нравственности базируются на нескольких незыблемых правилах. Первое из которых – быть нужным людям. Главное во взаимных контактах – умение привлекать к себе людей. Обладать особой способностью во всем быть необходимым людям, или иными словами, жить для людей, ради людей. Поскольку, человек, ощущающий себя, как нужный, обладает высокой уверенностью в обществе. Он весьма дружелюбен, обаятелен. Напротив, человек, ощущающий свою отрешенность от социума, часто слаб и абсолютно не уверен в себе и своих действиях, у него слаборазвиты когнитивные и коммуникативные навыки, он постоянно испытывает чувство вины и обиды. </w:t>
      </w:r>
    </w:p>
    <w:p w:rsidR="00D7343C" w:rsidRPr="0076258F" w:rsidRDefault="00D7343C" w:rsidP="00D7343C">
      <w:pPr>
        <w:spacing w:after="0" w:line="360" w:lineRule="auto"/>
        <w:ind w:firstLine="709"/>
        <w:jc w:val="both"/>
        <w:rPr>
          <w:rFonts w:ascii="Times New Roman" w:eastAsia="Times New Roman" w:hAnsi="Times New Roman" w:cs="Times New Roman"/>
          <w:sz w:val="24"/>
          <w:szCs w:val="24"/>
          <w:lang w:eastAsia="ar-SA"/>
        </w:rPr>
      </w:pPr>
      <w:r w:rsidRPr="0076258F">
        <w:rPr>
          <w:rFonts w:ascii="Times New Roman" w:eastAsia="Times New Roman" w:hAnsi="Times New Roman" w:cs="Times New Roman"/>
          <w:sz w:val="24"/>
          <w:szCs w:val="24"/>
          <w:lang w:eastAsia="ar-SA"/>
        </w:rPr>
        <w:t>Второй фундаментальный стержень взаимных контактов – ответственность за сказанное, что означает: сказал – сделал – подобный лозунг, свойственен людям, способным добиться успехов в процессе коммуникации с окружающими. Автор произведения «Педагогическая поэма» А.С. Макаренко, справедливо утверждал, что если группа юношей бесчинствует, а неумелый воспитатель говорит такой группе, что, если кто-нибудь из них сделает шаг вперед, то воспитатель будет стрелять, в таком случае, из них обязательно кто-нибудь сделает шаг вперед, поэтому воспитателю обязательно придется выстрелить, «хотя бы в свою дурную голову.» (А.С. Макаренко. «Педагогическая поэма, 2020) Таким образом, автор приводит читателя к мысли о том, что ничто не способно так подорвать сложившийся авторитет личности, как слова, брошенные на ветер. [5]</w:t>
      </w:r>
    </w:p>
    <w:p w:rsidR="00D7343C" w:rsidRPr="0076258F" w:rsidRDefault="00D7343C" w:rsidP="00D7343C">
      <w:pPr>
        <w:spacing w:after="0" w:line="360" w:lineRule="auto"/>
        <w:ind w:firstLine="709"/>
        <w:jc w:val="both"/>
        <w:rPr>
          <w:rFonts w:ascii="Times New Roman" w:eastAsia="Times New Roman" w:hAnsi="Times New Roman" w:cs="Times New Roman"/>
          <w:sz w:val="24"/>
          <w:szCs w:val="24"/>
          <w:lang w:eastAsia="ar-SA"/>
        </w:rPr>
      </w:pPr>
      <w:r w:rsidRPr="0076258F">
        <w:rPr>
          <w:rFonts w:ascii="Times New Roman" w:eastAsia="Times New Roman" w:hAnsi="Times New Roman" w:cs="Times New Roman"/>
          <w:sz w:val="24"/>
          <w:szCs w:val="24"/>
          <w:lang w:eastAsia="ar-SA"/>
        </w:rPr>
        <w:t xml:space="preserve">В-третьих, взаимные контакты подразумевают признание высшей мировой ценностью личность человека, поскольку, человек – субъект морального закона, высшее существо для другого человека, венец природы, центр мироздания. [6] И, исходя из данных утверждений, необходимость удовлетворения всех человеческих потребностей и интересов должна стать главной целью всего мирового общества. Дефицит общественного признания делает людей, особенно восприимчивых к вниманию и уважению, несчастными. И наоборот, люди повышают свои когнитивные навыки, в случае, если они видят искреннюю поддержку окружающих их безусловную уверенность в интеллектуальных и иных других способностях человека. </w:t>
      </w:r>
    </w:p>
    <w:p w:rsidR="00D7343C" w:rsidRDefault="00D7343C" w:rsidP="00391637">
      <w:pPr>
        <w:spacing w:after="0" w:line="360" w:lineRule="auto"/>
        <w:ind w:firstLine="709"/>
        <w:jc w:val="both"/>
        <w:rPr>
          <w:rFonts w:ascii="Times New Roman" w:eastAsia="Times New Roman" w:hAnsi="Times New Roman" w:cs="Times New Roman"/>
          <w:sz w:val="24"/>
          <w:szCs w:val="24"/>
          <w:lang w:eastAsia="ar-SA"/>
        </w:rPr>
      </w:pPr>
      <w:r w:rsidRPr="0076258F">
        <w:rPr>
          <w:rFonts w:ascii="Times New Roman" w:eastAsia="Times New Roman" w:hAnsi="Times New Roman" w:cs="Times New Roman"/>
          <w:sz w:val="24"/>
          <w:szCs w:val="24"/>
          <w:lang w:eastAsia="ar-SA"/>
        </w:rPr>
        <w:t xml:space="preserve">В-четвертых, в культуре дружеских контактов, непосредственно существует «золотое правило нравственности», под которым понимают следующее: «относись к другим людями, так, как хотел бы, что бы относились к тебе» Стоит учитывать, что </w:t>
      </w:r>
      <w:r w:rsidRPr="0076258F">
        <w:rPr>
          <w:rFonts w:ascii="Times New Roman" w:eastAsia="Times New Roman" w:hAnsi="Times New Roman" w:cs="Times New Roman"/>
          <w:sz w:val="24"/>
          <w:szCs w:val="24"/>
          <w:lang w:eastAsia="ar-SA"/>
        </w:rPr>
        <w:lastRenderedPageBreak/>
        <w:t xml:space="preserve">описанное правило включает в себя определенные элементы культуры индивидуализма, поскольку каждый человек здесь сам определяет, что конкретно для него является показателем нравственности. Однако, высокая общественная функция каждого человека обязывает его знать и разделять требования морали, выдвигаемыми обществом, что заставляет каждого индивидуума регулировать свое поведение, согласно с данными требованиями и не нарушая принципы, функционирующей этики. Контактируя с людьми, необходимо знать и учитывать отношение окружающих к человеку и тем мероприятиям, которые осуществляются им, и к мотивам его поступков. </w:t>
      </w:r>
    </w:p>
    <w:p w:rsidR="00391637" w:rsidRDefault="00391637" w:rsidP="00FF5EA8">
      <w:pPr>
        <w:spacing w:after="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Основные принципы установления контакта, при применении методик:</w:t>
      </w:r>
    </w:p>
    <w:p w:rsidR="00391637" w:rsidRPr="00FF5EA8" w:rsidRDefault="00391637" w:rsidP="00FF5EA8">
      <w:pPr>
        <w:spacing w:after="0" w:line="360" w:lineRule="auto"/>
        <w:ind w:firstLine="709"/>
        <w:jc w:val="both"/>
        <w:rPr>
          <w:rFonts w:ascii="Times New Roman" w:hAnsi="Times New Roman" w:cs="Times New Roman"/>
          <w:sz w:val="24"/>
        </w:rPr>
      </w:pPr>
      <w:r w:rsidRPr="00FF5EA8">
        <w:rPr>
          <w:rFonts w:ascii="Times New Roman" w:hAnsi="Times New Roman" w:cs="Times New Roman"/>
          <w:sz w:val="24"/>
        </w:rPr>
        <w:t xml:space="preserve">Установление контакта должно быть последовательным и полным, с учетом прохождения всех стадий. Задержка на определенном этапе установления контакта способна привести к «окостенению» отношений, поскольку, они фиксируются на заданной точке и оказываются способными к дальнейшему развитию. Если происходит попытка ускорить прохождение любого этапа по установлению контакта, то существует вероятность возникновения конфликтной ситуации. </w:t>
      </w:r>
    </w:p>
    <w:p w:rsidR="00391637" w:rsidRPr="00FF5EA8" w:rsidRDefault="00391637" w:rsidP="00FF5EA8">
      <w:pPr>
        <w:spacing w:after="0" w:line="360" w:lineRule="auto"/>
        <w:ind w:firstLine="709"/>
        <w:jc w:val="both"/>
        <w:rPr>
          <w:rFonts w:ascii="Times New Roman" w:hAnsi="Times New Roman" w:cs="Times New Roman"/>
          <w:sz w:val="24"/>
        </w:rPr>
      </w:pPr>
      <w:r w:rsidRPr="00FF5EA8">
        <w:rPr>
          <w:rFonts w:ascii="Times New Roman" w:hAnsi="Times New Roman" w:cs="Times New Roman"/>
          <w:sz w:val="24"/>
        </w:rPr>
        <w:t>Ориентация и опора должна происходить на четкие и заранее изученные признаки и показатели возникновения этапа.</w:t>
      </w:r>
    </w:p>
    <w:p w:rsidR="00391637" w:rsidRPr="00354A68" w:rsidRDefault="00391637"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 xml:space="preserve">Необходимо стремление партнера действовать в направлении сближения. Это важно, исходя из того, что именно стремление к сближению является катализатором к возникновению требуемой мотивации. Поэтому нельзя отводить партнеру по взаимодействию пассивную роль, нужно ориентироваться не только на собственное желание и возможность взаимодействия, но и на ожидаемое планируемое воздействие. Это не означает одинаковой ценности ролей, но предполагает, что вызванная к жизни самостоятельная активность собеседника даст больший результат, чем при ситуации односторонней активности. </w:t>
      </w:r>
    </w:p>
    <w:p w:rsidR="00FF5EA8" w:rsidRPr="00354A68" w:rsidRDefault="00391637"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Пять этапов установления контакта:</w:t>
      </w:r>
    </w:p>
    <w:p w:rsidR="00FF5EA8" w:rsidRPr="004928FF" w:rsidRDefault="00FF5EA8" w:rsidP="004928FF">
      <w:pPr>
        <w:pStyle w:val="aa"/>
        <w:numPr>
          <w:ilvl w:val="0"/>
          <w:numId w:val="11"/>
        </w:numPr>
        <w:spacing w:after="0" w:line="360" w:lineRule="auto"/>
        <w:jc w:val="both"/>
        <w:rPr>
          <w:rFonts w:ascii="Times New Roman" w:hAnsi="Times New Roman" w:cs="Times New Roman"/>
          <w:sz w:val="24"/>
          <w:szCs w:val="24"/>
        </w:rPr>
      </w:pPr>
      <w:r w:rsidRPr="004928FF">
        <w:rPr>
          <w:rFonts w:ascii="Times New Roman" w:hAnsi="Times New Roman" w:cs="Times New Roman"/>
          <w:sz w:val="24"/>
          <w:szCs w:val="24"/>
        </w:rPr>
        <w:t>Снятие психологических барьеров;</w:t>
      </w:r>
    </w:p>
    <w:p w:rsidR="00FF5EA8" w:rsidRPr="004928FF" w:rsidRDefault="00FF5EA8" w:rsidP="004928FF">
      <w:pPr>
        <w:pStyle w:val="aa"/>
        <w:numPr>
          <w:ilvl w:val="0"/>
          <w:numId w:val="11"/>
        </w:numPr>
        <w:spacing w:after="0" w:line="360" w:lineRule="auto"/>
        <w:jc w:val="both"/>
        <w:rPr>
          <w:rFonts w:ascii="Times New Roman" w:hAnsi="Times New Roman" w:cs="Times New Roman"/>
          <w:sz w:val="24"/>
          <w:szCs w:val="24"/>
        </w:rPr>
      </w:pPr>
      <w:r w:rsidRPr="004928FF">
        <w:rPr>
          <w:rFonts w:ascii="Times New Roman" w:hAnsi="Times New Roman" w:cs="Times New Roman"/>
          <w:sz w:val="24"/>
          <w:szCs w:val="24"/>
        </w:rPr>
        <w:t>Нахождение общих интересов;</w:t>
      </w:r>
    </w:p>
    <w:p w:rsidR="00FF5EA8" w:rsidRPr="004928FF" w:rsidRDefault="00FF5EA8" w:rsidP="004928FF">
      <w:pPr>
        <w:pStyle w:val="aa"/>
        <w:numPr>
          <w:ilvl w:val="0"/>
          <w:numId w:val="11"/>
        </w:numPr>
        <w:spacing w:after="0" w:line="360" w:lineRule="auto"/>
        <w:jc w:val="both"/>
        <w:rPr>
          <w:rFonts w:ascii="Times New Roman" w:hAnsi="Times New Roman" w:cs="Times New Roman"/>
          <w:sz w:val="24"/>
          <w:szCs w:val="24"/>
        </w:rPr>
      </w:pPr>
      <w:r w:rsidRPr="004928FF">
        <w:rPr>
          <w:rFonts w:ascii="Times New Roman" w:hAnsi="Times New Roman" w:cs="Times New Roman"/>
          <w:sz w:val="24"/>
          <w:szCs w:val="24"/>
        </w:rPr>
        <w:t>Определение принципов общения;</w:t>
      </w:r>
    </w:p>
    <w:p w:rsidR="00FF5EA8" w:rsidRPr="004928FF" w:rsidRDefault="00FF5EA8" w:rsidP="004928FF">
      <w:pPr>
        <w:pStyle w:val="aa"/>
        <w:numPr>
          <w:ilvl w:val="0"/>
          <w:numId w:val="11"/>
        </w:numPr>
        <w:spacing w:after="0" w:line="360" w:lineRule="auto"/>
        <w:jc w:val="both"/>
        <w:rPr>
          <w:rFonts w:ascii="Times New Roman" w:hAnsi="Times New Roman" w:cs="Times New Roman"/>
          <w:sz w:val="24"/>
          <w:szCs w:val="24"/>
        </w:rPr>
      </w:pPr>
      <w:r w:rsidRPr="004928FF">
        <w:rPr>
          <w:rFonts w:ascii="Times New Roman" w:hAnsi="Times New Roman" w:cs="Times New Roman"/>
          <w:sz w:val="24"/>
          <w:szCs w:val="24"/>
        </w:rPr>
        <w:t>Выявление качеств, опасных для общения;</w:t>
      </w:r>
    </w:p>
    <w:p w:rsidR="00FF5EA8" w:rsidRPr="004928FF" w:rsidRDefault="00FF5EA8" w:rsidP="004928FF">
      <w:pPr>
        <w:pStyle w:val="aa"/>
        <w:numPr>
          <w:ilvl w:val="0"/>
          <w:numId w:val="11"/>
        </w:numPr>
        <w:spacing w:after="0" w:line="360" w:lineRule="auto"/>
        <w:jc w:val="both"/>
        <w:rPr>
          <w:rFonts w:ascii="Times New Roman" w:hAnsi="Times New Roman" w:cs="Times New Roman"/>
          <w:sz w:val="24"/>
          <w:szCs w:val="24"/>
        </w:rPr>
      </w:pPr>
      <w:r w:rsidRPr="004928FF">
        <w:rPr>
          <w:rFonts w:ascii="Times New Roman" w:hAnsi="Times New Roman" w:cs="Times New Roman"/>
          <w:sz w:val="24"/>
          <w:szCs w:val="24"/>
        </w:rPr>
        <w:t>Адаптация к партнеру и установление контакта.</w:t>
      </w:r>
    </w:p>
    <w:p w:rsidR="00391637" w:rsidRPr="00354A68" w:rsidRDefault="00FF5EA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 xml:space="preserve">Соблюдение последовательности этапов обладает принципиальной значимостью как для установления контакта, так и для осуществления психологического воздействия на партнера. </w:t>
      </w:r>
    </w:p>
    <w:p w:rsidR="00C1174B" w:rsidRPr="00354A68" w:rsidRDefault="00FF5EA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lastRenderedPageBreak/>
        <w:t>Снятие психологических барьеров подразумевает под собой избавление партнерами от неосознанных психологических барьеров, таких, как повышенная осторожность, контроль за высказываниями, что выступает в образе некой страховки. Соответственно, качество дальнейшей коммуникации зависит от того, насколько удачно получится преодолеть выстроенные психологические барьеры партнера, опыт коммуникации показывает, что наилучшим средством в данной ситуации являются периодические высказывания своего согласия партнером по коммуникации и формирование аналогичной реакции с его стороны. Поскольку, если партнер по общению увидит, что вы согласны с его суждениями, то он воспримет это как некое личное достижение. Частота согласий такого рода закрепляет желаемый стиль действий. Множество согласий создает у собеседника длительное устойчивое состояние удовлетворенности действиями, как своими, так и действиями собеседника.</w:t>
      </w:r>
    </w:p>
    <w:p w:rsidR="00FF5EA8" w:rsidRPr="00354A68" w:rsidRDefault="00FF5EA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 xml:space="preserve">На данном этапе важно выбрать нейтральную тему для разговора, при этом сам разговор стоит выстраивать таким образом, чтобы в нем присутствовали оценочные суждения проблем и вопросов, с которыми нельзя не согласиться. Как правило, это наиболее общие для определенной группы суждения. </w:t>
      </w:r>
    </w:p>
    <w:p w:rsidR="00FF5EA8" w:rsidRPr="00354A68" w:rsidRDefault="00FF5EA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 xml:space="preserve">Важно – исключить моменты психического напряжения собеседника, что может послужить стимулом к возникновению тревожности, мнительности и </w:t>
      </w:r>
      <w:r w:rsidR="00354A68" w:rsidRPr="00354A68">
        <w:rPr>
          <w:rFonts w:ascii="Times New Roman" w:hAnsi="Times New Roman" w:cs="Times New Roman"/>
          <w:sz w:val="24"/>
          <w:szCs w:val="24"/>
        </w:rPr>
        <w:t>прочих нежелательных чувств,</w:t>
      </w:r>
      <w:r w:rsidRPr="00354A68">
        <w:rPr>
          <w:rFonts w:ascii="Times New Roman" w:hAnsi="Times New Roman" w:cs="Times New Roman"/>
          <w:sz w:val="24"/>
          <w:szCs w:val="24"/>
        </w:rPr>
        <w:t xml:space="preserve"> и ощущений. </w:t>
      </w:r>
    </w:p>
    <w:p w:rsidR="00354A68" w:rsidRPr="00354A68" w:rsidRDefault="00354A6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 xml:space="preserve">Второй этап – нахождение совпадающих интересов. На данном этапе начинается поиск точек соприкосновения с партнером, которые выступают в роли исходных элементов для выстраивания контакта с партнером. В основе лежит поиск совпадений: тем, мнений, оценки, переживаний и т.д. Совпадения, таким образом, выступают плацдармом для эмоционального сближения партнеров. </w:t>
      </w:r>
    </w:p>
    <w:p w:rsidR="00354A68" w:rsidRDefault="00354A6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Особенно значимо уделить внимание «хобби» партнера, поскольку, это воспринимается как независимое от индивидуально-личностных особенностей партнера и понимается, как обмен информацией.</w:t>
      </w:r>
    </w:p>
    <w:p w:rsidR="00A72358" w:rsidRPr="00A72358" w:rsidRDefault="00A72358" w:rsidP="004928F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A72358">
        <w:rPr>
          <w:rFonts w:ascii="Times New Roman" w:hAnsi="Times New Roman" w:cs="Times New Roman"/>
          <w:sz w:val="24"/>
          <w:szCs w:val="24"/>
        </w:rPr>
        <w:t>актические приемы II этапа</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Все тактические приемы, используемые вами на II этапе, должны быть направлены на то, чтобы активизировать разговор об общем интересе, усилить эмоции или исключить отвлечение внимания партнера на другие проблемы. М</w:t>
      </w:r>
      <w:r w:rsidR="004928FF">
        <w:rPr>
          <w:rFonts w:ascii="Times New Roman" w:hAnsi="Times New Roman" w:cs="Times New Roman"/>
          <w:sz w:val="24"/>
          <w:szCs w:val="24"/>
        </w:rPr>
        <w:t>ожно выделить следующие приемы.</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«Нарастание». В самом начале разговора на ту или иную тему вы можете быть внешне безразличны к высказываемым положениям и мнению — до того момента, когда начинаете заметно интересоваться каким-либо суждением партнера. В дальнейшем показывайте нарастание интереса в процессе общения.</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lastRenderedPageBreak/>
        <w:t>«Детализация». Высказывается повышенный интерес к подробностям в изложении собеседника, а также в просьбах интерпретировать сказанное.</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«Проблемы». Для его применения необходимо владеть какой-либо сенсационной информацией последнего времени и высказать по ее поводу некоторые собственные суждения. Все это должно быть оригинальным, но не противоположным мнению, высказанному собеседником. Как правило, партнер стремится к тому, чтобы объяснить неясности и возникшие вопросы с точки зрения своих позиций.</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«Переключение». В рассуждения по теме, избранной в качестве общей, все чаще включаются отдельные элементы другой проблемы, на которую вы «переключаете» собеседника. Это дает возможность распространить эмоции, возникающие по основной теме, на любую иную, нужную вам.</w:t>
      </w:r>
    </w:p>
    <w:p w:rsidR="00A72358" w:rsidRPr="00A72358" w:rsidRDefault="00A72358" w:rsidP="004928FF">
      <w:pPr>
        <w:tabs>
          <w:tab w:val="left" w:pos="5600"/>
        </w:tabs>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Определение принципов общения</w:t>
      </w:r>
      <w:r w:rsidR="004928FF">
        <w:rPr>
          <w:rFonts w:ascii="Times New Roman" w:hAnsi="Times New Roman" w:cs="Times New Roman"/>
          <w:sz w:val="24"/>
          <w:szCs w:val="24"/>
        </w:rPr>
        <w:tab/>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На предшествующем этапе общения вашей целью был поиск исходного фундамента для установления контакта. На данном этапе следует перейти к декларированию своих качеств, что заставит собеседника поступить аналогичным образом. Речь идет о демонстрации тех черт, которые являются наиболее подходящими для п</w:t>
      </w:r>
      <w:r w:rsidR="004928FF">
        <w:rPr>
          <w:rFonts w:ascii="Times New Roman" w:hAnsi="Times New Roman" w:cs="Times New Roman"/>
          <w:sz w:val="24"/>
          <w:szCs w:val="24"/>
        </w:rPr>
        <w:t>остроения постоянных отношений.</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Это своеобразное оповещение о некоторых собственных принципах поведения, которыми руководствуются люди при общении. Поэтому, например, человек и подчеркивает необходимость прямоты, ч</w:t>
      </w:r>
      <w:r w:rsidR="004928FF">
        <w:rPr>
          <w:rFonts w:ascii="Times New Roman" w:hAnsi="Times New Roman" w:cs="Times New Roman"/>
          <w:sz w:val="24"/>
          <w:szCs w:val="24"/>
        </w:rPr>
        <w:t>естности, справедливости и т.д.</w:t>
      </w:r>
    </w:p>
    <w:p w:rsidR="004928FF"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Основная функция III этапа — первый обмен информацией об индивидуальных принципах общения и отборе ценных и ведущих качеств партнера. Все, что собеседник предложит вам как принципы общения (честность, прямота и т.п.), должно быть вами принято. Это сформирует у него готовность к ответному принятию не только высказанных вами принципов (и декларированных вами собственных качеств), но и других утверждений, которые вы выскажете в последующем. Тем самым постепенно утв</w:t>
      </w:r>
      <w:r w:rsidR="004928FF">
        <w:rPr>
          <w:rFonts w:ascii="Times New Roman" w:hAnsi="Times New Roman" w:cs="Times New Roman"/>
          <w:sz w:val="24"/>
          <w:szCs w:val="24"/>
        </w:rPr>
        <w:t>ерждается позиция приемлемости.</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Ваши взаимоотношения с партнером на III этапе будут определяться рядом положительных и отрицательных факторов.</w:t>
      </w:r>
    </w:p>
    <w:p w:rsidR="00A72358" w:rsidRPr="00A72358" w:rsidRDefault="00A72358" w:rsidP="004928FF">
      <w:pPr>
        <w:spacing w:after="0" w:line="360" w:lineRule="auto"/>
        <w:ind w:firstLine="709"/>
        <w:jc w:val="both"/>
        <w:rPr>
          <w:rFonts w:ascii="Times New Roman" w:hAnsi="Times New Roman" w:cs="Times New Roman"/>
          <w:sz w:val="24"/>
          <w:szCs w:val="24"/>
        </w:rPr>
      </w:pPr>
    </w:p>
    <w:p w:rsidR="00A72358" w:rsidRDefault="00A72358" w:rsidP="004928F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Положительные факторы:</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предложение наиболее общих принципов, приемлемых для всех («я покладистый(ая)», «я всегда готов(а) к обсуждению», «я думаю, все равно все уладится», и т.п.);</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lastRenderedPageBreak/>
        <w:t>проявление качеств, которые совпадают с ожидаемым от человека; мера их воздействия на другого увеличивается, если передающий сообщает то, что приятно принимающему;</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быстрая и положительная реакция на предложенное, как правило, вызывает по</w:t>
      </w:r>
      <w:r w:rsidRPr="004928FF">
        <w:rPr>
          <w:rFonts w:ascii="Times New Roman" w:hAnsi="Times New Roman" w:cs="Times New Roman"/>
          <w:sz w:val="24"/>
          <w:szCs w:val="24"/>
        </w:rPr>
        <w:t>вышенный интерес к сообщению.</w:t>
      </w:r>
    </w:p>
    <w:p w:rsidR="00A72358" w:rsidRPr="004928FF" w:rsidRDefault="00A72358" w:rsidP="004928FF">
      <w:pPr>
        <w:spacing w:after="0" w:line="360" w:lineRule="auto"/>
        <w:ind w:left="1069" w:firstLine="709"/>
        <w:jc w:val="both"/>
        <w:rPr>
          <w:rFonts w:ascii="Times New Roman" w:hAnsi="Times New Roman" w:cs="Times New Roman"/>
          <w:sz w:val="24"/>
          <w:szCs w:val="24"/>
        </w:rPr>
      </w:pPr>
      <w:r w:rsidRPr="004928FF">
        <w:rPr>
          <w:rFonts w:ascii="Times New Roman" w:hAnsi="Times New Roman" w:cs="Times New Roman"/>
          <w:sz w:val="24"/>
          <w:szCs w:val="24"/>
        </w:rPr>
        <w:t>Отрицательные факторы:</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изображение тех качеств, исполнение которых не может быть гарантировано;</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демонстрация авторитарных качеств;</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попытки анализа предлагаемых качеств;</w:t>
      </w:r>
    </w:p>
    <w:p w:rsid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высказывание сомнений в отношении принципов, изложенных партнером (сомнение в их наличии, степени вы</w:t>
      </w:r>
      <w:r w:rsidRPr="004928FF">
        <w:rPr>
          <w:rFonts w:ascii="Times New Roman" w:hAnsi="Times New Roman" w:cs="Times New Roman"/>
          <w:sz w:val="24"/>
          <w:szCs w:val="24"/>
        </w:rPr>
        <w:t>раженности, искренности и т.п.)</w:t>
      </w:r>
    </w:p>
    <w:p w:rsidR="004928FF" w:rsidRDefault="00A72358" w:rsidP="004928FF">
      <w:p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Механизмы III этапа</w:t>
      </w:r>
    </w:p>
    <w:p w:rsidR="00A72358" w:rsidRPr="004928FF" w:rsidRDefault="00A72358" w:rsidP="004928FF">
      <w:p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Основой для механизмов III этапа является представление каждого участника отношений о том, что у него есть некоторый набор качеств, которые он может демонстрировать своему партнеру. Вы оба проявляете те качества, которые считаете необходимыми для общения и</w:t>
      </w:r>
      <w:r w:rsidRPr="004928FF">
        <w:rPr>
          <w:rFonts w:ascii="Times New Roman" w:hAnsi="Times New Roman" w:cs="Times New Roman"/>
          <w:sz w:val="24"/>
          <w:szCs w:val="24"/>
        </w:rPr>
        <w:t xml:space="preserve"> которым будете следовать.</w:t>
      </w:r>
    </w:p>
    <w:p w:rsidR="00A72358" w:rsidRPr="00A72358" w:rsidRDefault="00A72358" w:rsidP="004928FF">
      <w:pPr>
        <w:spacing w:after="0" w:line="360" w:lineRule="auto"/>
        <w:ind w:firstLine="709"/>
        <w:contextualSpacing/>
        <w:jc w:val="both"/>
        <w:rPr>
          <w:rFonts w:ascii="Times New Roman" w:hAnsi="Times New Roman" w:cs="Times New Roman"/>
          <w:sz w:val="24"/>
          <w:szCs w:val="24"/>
        </w:rPr>
      </w:pPr>
      <w:r w:rsidRPr="00A72358">
        <w:rPr>
          <w:rFonts w:ascii="Times New Roman" w:hAnsi="Times New Roman" w:cs="Times New Roman"/>
          <w:sz w:val="24"/>
          <w:szCs w:val="24"/>
        </w:rPr>
        <w:t>Подчиняясь определенной принятой линии поведения, вы должны намеренно гасить порывы к нежелательным действиям, которые могут повреди</w:t>
      </w:r>
      <w:r>
        <w:rPr>
          <w:rFonts w:ascii="Times New Roman" w:hAnsi="Times New Roman" w:cs="Times New Roman"/>
          <w:sz w:val="24"/>
          <w:szCs w:val="24"/>
        </w:rPr>
        <w:t>ть вашему тактическому замыслу.</w:t>
      </w:r>
    </w:p>
    <w:p w:rsidR="00A72358" w:rsidRPr="00A72358" w:rsidRDefault="00A72358" w:rsidP="004928FF">
      <w:pPr>
        <w:spacing w:after="0" w:line="360" w:lineRule="auto"/>
        <w:ind w:firstLine="709"/>
        <w:contextualSpacing/>
        <w:jc w:val="both"/>
        <w:rPr>
          <w:rFonts w:ascii="Times New Roman" w:hAnsi="Times New Roman" w:cs="Times New Roman"/>
          <w:sz w:val="24"/>
          <w:szCs w:val="24"/>
        </w:rPr>
      </w:pPr>
      <w:r w:rsidRPr="00A72358">
        <w:rPr>
          <w:rFonts w:ascii="Times New Roman" w:hAnsi="Times New Roman" w:cs="Times New Roman"/>
          <w:sz w:val="24"/>
          <w:szCs w:val="24"/>
        </w:rPr>
        <w:t>В этом состоит регулирование поведения на данном этапе. Подчеркивая некоторые свои недостатки и подшучивая над ними, вы как бы предлагаете партнеру принять иронический стиль общения, показывая, что склонны к юмору или к спокойн</w:t>
      </w:r>
      <w:r>
        <w:rPr>
          <w:rFonts w:ascii="Times New Roman" w:hAnsi="Times New Roman" w:cs="Times New Roman"/>
          <w:sz w:val="24"/>
          <w:szCs w:val="24"/>
        </w:rPr>
        <w:t>ому и легкому решению вопросов.</w:t>
      </w:r>
    </w:p>
    <w:p w:rsidR="00A72358" w:rsidRDefault="00A72358" w:rsidP="004928FF">
      <w:pPr>
        <w:spacing w:after="0" w:line="360" w:lineRule="auto"/>
        <w:ind w:firstLine="709"/>
        <w:contextualSpacing/>
        <w:jc w:val="both"/>
        <w:rPr>
          <w:rFonts w:ascii="Times New Roman" w:hAnsi="Times New Roman" w:cs="Times New Roman"/>
          <w:sz w:val="24"/>
          <w:szCs w:val="24"/>
        </w:rPr>
      </w:pPr>
      <w:r w:rsidRPr="00A72358">
        <w:rPr>
          <w:rFonts w:ascii="Times New Roman" w:hAnsi="Times New Roman" w:cs="Times New Roman"/>
          <w:sz w:val="24"/>
          <w:szCs w:val="24"/>
        </w:rPr>
        <w:t>В другом случае вместо того, чтобы сказать «я сдержанный(ая)», можно специально замедлять ответы, продумывать свои суждения, медленно излагать материал и т.п. Это послужит партнеру сигналом о том, что вы предлагаете рассудительный, вдумчивый и серьезный стиль общения.</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Выявление качеств, опасных для общения</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После того, как на III этапе проявятся качества, которые ваш партнер считает необходимым показать (оповестив тем самым о принципах, предлагаемых для общения), наступает период, когда вам следует выявить его другие, «невыясненные», черты.</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lastRenderedPageBreak/>
        <w:t>Во-первых, возможны некоторые ситуации (например, конфликты), при которых выявят</w:t>
      </w:r>
      <w:r>
        <w:rPr>
          <w:rFonts w:ascii="Times New Roman" w:hAnsi="Times New Roman" w:cs="Times New Roman"/>
          <w:sz w:val="24"/>
          <w:szCs w:val="24"/>
        </w:rPr>
        <w:t>ся другие качества собеседника.</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Во-вторых, могут проявиться привычные стереотипы его\ее поведения. Именно поэтому целесообразно заранее выяснить некоторые свойства и качества, которые могут в дальнейшем вызвать недоброжелательное отношение к вам, т.е. опасные качества партнера. Обычно у каждого человека есть некоторые особенности</w:t>
      </w:r>
      <w:r>
        <w:rPr>
          <w:rFonts w:ascii="Times New Roman" w:hAnsi="Times New Roman" w:cs="Times New Roman"/>
          <w:sz w:val="24"/>
          <w:szCs w:val="24"/>
        </w:rPr>
        <w:t>, которые он скрывает от людей.</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Причины сокрытия разные. Их нужно учитывать для того, чтобы правильно ориентироваться в построении отношений. Некоторые качества пытаются скрыть из-за их опасности для коммуникации (несдержанность, бестактность, вспыльчивость, резкость, грубость и т.п.), другие — потому, что они являются социально неодобряемыми (завистливость, хитрость,</w:t>
      </w:r>
      <w:r>
        <w:rPr>
          <w:rFonts w:ascii="Times New Roman" w:hAnsi="Times New Roman" w:cs="Times New Roman"/>
          <w:sz w:val="24"/>
          <w:szCs w:val="24"/>
        </w:rPr>
        <w:t xml:space="preserve"> льстивость, черствость и т.п.)</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Однако есть в числе утаиваемых свойств некоторые, расцениваемые человеком как собственные «слабости», которые он не хочет выставлять напоказ. Например, один стыдится своей романтичности, другой боится обнаружить склонность внезапно смущаться и т.п. Эти особенности скрываются из-за того, что могут стать предметом иронических замеча</w:t>
      </w:r>
      <w:r>
        <w:rPr>
          <w:rFonts w:ascii="Times New Roman" w:hAnsi="Times New Roman" w:cs="Times New Roman"/>
          <w:sz w:val="24"/>
          <w:szCs w:val="24"/>
        </w:rPr>
        <w:t>ний, насмешек или даже нападок.</w:t>
      </w:r>
    </w:p>
    <w:p w:rsid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Основная функция IV этапа общения — поиск тех качеств, которые еще не выявились на предыдущих этапах, но которые присущи человеку. Поскольку они не проявлялись ранее по той причине, что их «тормозили», избегали показывать в полной мере либо прямо скрывали, необходимо их выявить.</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bCs/>
          <w:sz w:val="24"/>
          <w:szCs w:val="24"/>
        </w:rPr>
        <w:t>Механизмы IV этапа</w:t>
      </w:r>
      <w:r w:rsidRPr="004928FF">
        <w:rPr>
          <w:rFonts w:ascii="Times New Roman" w:hAnsi="Times New Roman" w:cs="Times New Roman"/>
          <w:sz w:val="24"/>
          <w:szCs w:val="24"/>
        </w:rPr>
        <w:t> разделяются на те, которые обеспечивают обнаружение качеств, и те, которые дают возможность проверить их силу. Например, сопоставляется то, что было ранее объявлено вашим партнером как «сдержанность», с тем, что реально наблюдается в его поведении. Если объявленное совпадает с вашим наблюдением, значит, сокрытие отсутствует. В другом случае «срывы» и вспышки гнева дают вам основание считать, что заявленная ранее сдержанность нереальна, возможно, она маскирует какое-либо более опасное качество (например, агрессивность).</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Таким образом, на основе сравнения одного и того же качества по разным проявлениям фиксируется согласованность или рассогласованность. Как правило, материалом для сопоставления являются, с одной стороны, смысл заявленного ранее, а с другой — особенности речевого поведения, интонации, мимики и жестикуляции партнера.</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 xml:space="preserve">Основой механизма, позволяющего выявлять скрываемые свойства, является фиксация внезапно возникшего отклонения от сформировавшегося стиля поведения. Например, на фоне обычного поведения в определенной ситуации появляются некоторые </w:t>
      </w:r>
      <w:r w:rsidRPr="004928FF">
        <w:rPr>
          <w:rFonts w:ascii="Times New Roman" w:hAnsi="Times New Roman" w:cs="Times New Roman"/>
          <w:sz w:val="24"/>
          <w:szCs w:val="24"/>
        </w:rPr>
        <w:lastRenderedPageBreak/>
        <w:t>неожиданности: партнер демонстрирует непривычную нетерпимость к вашим высказываниям — прерывает вас, позволяет себе саркастические реплики.</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Сам факт такого отклонения от установившегося стиля оказывается возможным прежде всего в связи с тем, что на IV этапе ослабевает контроль за своим поведением. Первыми выходят из-под контроля те качества, которые были у человека наиболее «мощными». Именно поэтому они и прорываются.</w:t>
      </w:r>
    </w:p>
    <w:p w:rsidR="004928FF" w:rsidRPr="00DB710D" w:rsidRDefault="004928FF" w:rsidP="004928FF">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Принципы IV этапа общения</w:t>
      </w:r>
    </w:p>
    <w:p w:rsidR="004928FF" w:rsidRPr="004928FF" w:rsidRDefault="004928FF" w:rsidP="004928FF">
      <w:pPr>
        <w:numPr>
          <w:ilvl w:val="0"/>
          <w:numId w:val="12"/>
        </w:numPr>
        <w:spacing w:after="0" w:line="360" w:lineRule="auto"/>
        <w:contextualSpacing/>
        <w:jc w:val="both"/>
        <w:rPr>
          <w:rFonts w:ascii="Times New Roman" w:hAnsi="Times New Roman" w:cs="Times New Roman"/>
          <w:sz w:val="24"/>
          <w:szCs w:val="24"/>
        </w:rPr>
      </w:pPr>
      <w:r w:rsidRPr="004928FF">
        <w:rPr>
          <w:rFonts w:ascii="Times New Roman" w:hAnsi="Times New Roman" w:cs="Times New Roman"/>
          <w:sz w:val="24"/>
          <w:szCs w:val="24"/>
        </w:rPr>
        <w:t>«Инициатива». Не ожидая сообщений от своего собеседника, вы должны продемонстрировать готовность начать рассказывать о себе, своих слабостях и некоторых отрицательных сторонах личности.</w:t>
      </w:r>
    </w:p>
    <w:p w:rsidR="004928FF" w:rsidRPr="004928FF" w:rsidRDefault="004928FF" w:rsidP="004928FF">
      <w:pPr>
        <w:numPr>
          <w:ilvl w:val="0"/>
          <w:numId w:val="12"/>
        </w:numPr>
        <w:spacing w:after="0" w:line="360" w:lineRule="auto"/>
        <w:contextualSpacing/>
        <w:jc w:val="both"/>
        <w:rPr>
          <w:rFonts w:ascii="Times New Roman" w:hAnsi="Times New Roman" w:cs="Times New Roman"/>
          <w:sz w:val="24"/>
          <w:szCs w:val="24"/>
        </w:rPr>
      </w:pPr>
      <w:r w:rsidRPr="004928FF">
        <w:rPr>
          <w:rFonts w:ascii="Times New Roman" w:hAnsi="Times New Roman" w:cs="Times New Roman"/>
          <w:sz w:val="24"/>
          <w:szCs w:val="24"/>
        </w:rPr>
        <w:t>«Откровенность». После установления определенных отношений вы должны продемонстрировать готовность быть откровенным(ой).</w:t>
      </w:r>
    </w:p>
    <w:p w:rsidR="004928FF" w:rsidRPr="00DB710D" w:rsidRDefault="004928FF" w:rsidP="00DB710D">
      <w:pPr>
        <w:numPr>
          <w:ilvl w:val="0"/>
          <w:numId w:val="12"/>
        </w:numPr>
        <w:spacing w:after="0" w:line="360" w:lineRule="auto"/>
        <w:contextualSpacing/>
        <w:jc w:val="both"/>
        <w:rPr>
          <w:rFonts w:ascii="Times New Roman" w:hAnsi="Times New Roman" w:cs="Times New Roman"/>
          <w:sz w:val="24"/>
          <w:szCs w:val="24"/>
        </w:rPr>
      </w:pPr>
      <w:r w:rsidRPr="004928FF">
        <w:rPr>
          <w:rFonts w:ascii="Times New Roman" w:hAnsi="Times New Roman" w:cs="Times New Roman"/>
          <w:sz w:val="24"/>
          <w:szCs w:val="24"/>
        </w:rPr>
        <w:t>«Эквивалентность». Вы должны сообщать о себе столько же и в той же мере, сколько сообщает о себе собеседник.</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В отличие от других этапов здесь допускаются ваши сомнения и могут быть высказаны возражения. Споры являются нормальным явлением, создающим необходимый фон отношений.</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Одной из основных особенностей тактики вашего поведения должно стать постепенное приближение к проблеме скрываемых или отрицательных качеств собеседника. Одновременно вы избегаете всего того, что может увести от данной темы или способно насторожить партнера и заставить его замкнуться.</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Учитывая ритмику обмена высказываниями и принимая во внимание то, что собеседник уже высказывался о себе, следует начинать собственные признания о своих слабостях. Так, можно сообщить о некоторых ваших привычках, которые могут отрицательно влиять на процесс общения.</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Например: «Я имею привычку все время говорить и не давать возмо</w:t>
      </w:r>
      <w:r w:rsidR="00DB710D">
        <w:rPr>
          <w:rFonts w:ascii="Times New Roman" w:hAnsi="Times New Roman" w:cs="Times New Roman"/>
          <w:sz w:val="24"/>
          <w:szCs w:val="24"/>
        </w:rPr>
        <w:t xml:space="preserve">жности высказаться собеседнику. </w:t>
      </w:r>
      <w:r w:rsidRPr="004928FF">
        <w:rPr>
          <w:rFonts w:ascii="Times New Roman" w:hAnsi="Times New Roman" w:cs="Times New Roman"/>
          <w:sz w:val="24"/>
          <w:szCs w:val="24"/>
        </w:rPr>
        <w:t>Может быть, я злоупотребляю этим и в нашем разговоре» (тем самым вы одновременно подчеркиваете и принцип очередности в высказывании — диалог, и предложение высказаться более открыто).</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В этих случаях вы ожидаете сообщения об особенностях поведения собеседника, которые он раскрывает в ответ. Далее можно переходить на суждения о собственных неодобряемых свойствах, мешающих коммуникации.</w:t>
      </w:r>
    </w:p>
    <w:p w:rsidR="004928FF" w:rsidRPr="00DB710D" w:rsidRDefault="004928FF" w:rsidP="00DB710D">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 xml:space="preserve">Однако не менее важно установить специфический стиль поведения, который осознается как необычный, но на самом деле не является опасным для совместной деятельности. Следует, например, указать собеседнику: в некоторых случаях перебивание </w:t>
      </w:r>
      <w:r w:rsidRPr="00DB710D">
        <w:rPr>
          <w:rFonts w:ascii="Times New Roman" w:hAnsi="Times New Roman" w:cs="Times New Roman"/>
          <w:sz w:val="24"/>
          <w:szCs w:val="24"/>
        </w:rPr>
        <w:lastRenderedPageBreak/>
        <w:t>его рассуждений не означает проявления неодобрения или несогласия, а свидетельствует только о том, что уже многое понятно и не требует пояснений.</w:t>
      </w:r>
    </w:p>
    <w:p w:rsidR="004928FF" w:rsidRPr="00DB710D" w:rsidRDefault="004928FF"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Например: «Не удивляйтесь моей привычке постоянно придираться к отдельным словам или выражениям. Это не означает, что я что-то имею против вас. Мне необходимо самому избавиться от сомнений и неясности».</w:t>
      </w:r>
    </w:p>
    <w:p w:rsidR="004928FF" w:rsidRPr="00DB710D" w:rsidRDefault="004928FF"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На IV этапе общения вы можете:</w:t>
      </w:r>
    </w:p>
    <w:p w:rsidR="004928FF" w:rsidRPr="00DB710D" w:rsidRDefault="004928FF" w:rsidP="00DB710D">
      <w:pPr>
        <w:numPr>
          <w:ilvl w:val="0"/>
          <w:numId w:val="13"/>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допускать споры, но не осуждение;</w:t>
      </w:r>
    </w:p>
    <w:p w:rsidR="004928FF" w:rsidRPr="00DB710D" w:rsidRDefault="004928FF" w:rsidP="00DB710D">
      <w:pPr>
        <w:numPr>
          <w:ilvl w:val="0"/>
          <w:numId w:val="13"/>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придавать большее значение самому факту сообщения о скрытом, нежели характеристике его содержания (подкреплять любое раскрытие качеств);</w:t>
      </w:r>
    </w:p>
    <w:p w:rsidR="004928FF" w:rsidRPr="00DB710D" w:rsidRDefault="004928FF" w:rsidP="00DB710D">
      <w:pPr>
        <w:numPr>
          <w:ilvl w:val="0"/>
          <w:numId w:val="13"/>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постоянно подчеркивать свое собственное доверительное отношение к собеседнику, проявлять уверенность в том, что все сказанное не будет никому передано, а останется известным только вам двоим;</w:t>
      </w:r>
    </w:p>
    <w:p w:rsidR="00DB710D" w:rsidRPr="00DB710D" w:rsidRDefault="004928FF" w:rsidP="00DB710D">
      <w:pPr>
        <w:numPr>
          <w:ilvl w:val="0"/>
          <w:numId w:val="13"/>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в случае возникновения спора немедленно прекращать его.</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Тактические приемы IV этапа</w:t>
      </w:r>
    </w:p>
    <w:p w:rsidR="00DB710D" w:rsidRPr="00DB710D" w:rsidRDefault="00DB710D" w:rsidP="00DB710D">
      <w:pPr>
        <w:numPr>
          <w:ilvl w:val="0"/>
          <w:numId w:val="14"/>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«Высказывание сомнений». Некоторые сообщения собеседника вы подвергаете сомнению сразу же после их высказывания. Этим вызывается односторонняя защита. Поводом для таких сомнений всегда должно быть какое-либо неожиданное несоответствие в только что высказанном. Сомнения хотя бы по одному факту должны быть высказаны незамедлительно — партнер будет стремиться немедленно устранить их.</w:t>
      </w:r>
    </w:p>
    <w:p w:rsidR="00DB710D" w:rsidRPr="00DB710D" w:rsidRDefault="00DB710D" w:rsidP="00DB710D">
      <w:pPr>
        <w:numPr>
          <w:ilvl w:val="0"/>
          <w:numId w:val="14"/>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«Сопоставление противоречий». Когда нужно возбудить у человека активную направленность на самостоятельное высказывание, следует сопоставить (столкнуть) все противоречия, которые могут быть предъявлены ему как его собственные. Естественно, нужно их предварительно накопить. Это позволит ему выйти из выжидательного состояния. Обычно человека можно побудить к высказыванию, указав на противоречия в его словах.</w:t>
      </w:r>
    </w:p>
    <w:p w:rsidR="00DB710D" w:rsidRPr="00DB710D" w:rsidRDefault="00DB710D" w:rsidP="00DB710D">
      <w:pPr>
        <w:numPr>
          <w:ilvl w:val="0"/>
          <w:numId w:val="14"/>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«Диагностические вопросы». Ваши вопросы, касающиеся свойств и качеств других людей, побуждают партнера высказать свое мнение по поводу их характеристик, а тем самым — его отношение к отрицательным качествам. Выясняется его представление о правильности поведения окружающих. Эти вопросы выявляют его оценку поведения других людей, средства оправдания их действий, а также приемы сокрытия собственных поступков. Внезапность таких вопросов — необходимое условие беседы, обычно она вызывает меньшую настороженность и более быструю реакцию, нежели ваше вкрадчивое поведение, способствующее усилению самоконтроля со стороны партнера.</w:t>
      </w:r>
    </w:p>
    <w:p w:rsidR="00DB710D" w:rsidRPr="00DB710D" w:rsidRDefault="00DB710D" w:rsidP="00DB710D">
      <w:pPr>
        <w:numPr>
          <w:ilvl w:val="0"/>
          <w:numId w:val="14"/>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lastRenderedPageBreak/>
        <w:t>«Расслабление». Иногда человек готов рассказать о себе, но в то же время чувствует себя неловко, неуверенно, не знает с чего начать разговор. В этих случаях целесообразно снять напряжение, отвлекая внимание на посторонние темы.</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Адаптация к партнеру и установление контакта</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К этому этапу ваши отношения с партнером по общению становятся достаточно ясными, определенными. Вы осведомлены о личных качествах друг друга. Поскольку вы в основном уже выявили главные достоинства и недостатки своего собеседника, создаются предпосылки для оказания направленного воздействия на него, построения доверительных отношений.</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Основными на V этапе являются механизмы, регулирующие приспособление одной личности к другой (т.е. характеристики одного человека регулируются до тех пор, пока они не будут оптимальными с точки зрения взаимодействия с характеристиками другого). Их можно назвать адаптивными. Другие, которые обеспечивают процесс приспособления, связаны с коррекцией. Это механизмы, определяющие оптимальный режим взаимодействия при внесении в него постоянных поправок.</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Подстраиваясь под качества партнера, вы тем самым управляете его поведением и закрепляете те качества, которые обеспечивают эффективное взаимодействие. При этом необходимо опираться на принцип «общей судьбы».</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Он заключается в констатации того, что сама по себе длительность обмена мыслями, информацией, эмоциями на протяжении предшествующих этапов создает общий продукт деятельности, обладателем которого являются оба собеседника. Это способствует сближению и облегчает вам психологическое воздействие.</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Ваша тактика на данном этапе общения должна сводиться к ведению равноправного диалога. Можно использовать все, что будет способствовать снятию опасений собеседника, за уступки, на которые он пойдет по вашей просьбе. Поэтому все приемы должны быть направлены на возбуждение у партнера стремления к взаимодействию с вами. </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Тактические приемы V этапа:</w:t>
      </w:r>
    </w:p>
    <w:p w:rsidR="00DB710D" w:rsidRPr="00DB710D" w:rsidRDefault="00DB710D" w:rsidP="00DB710D">
      <w:pPr>
        <w:numPr>
          <w:ilvl w:val="0"/>
          <w:numId w:val="15"/>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«Первичные действия». Когда возникает угроза проявления какого-либо нежелательного качества или свойства, целесообразно смягчать ситуацию. Если может появиться обида, следует предупреждать: «Вы только не обижайтесь на то, что я сейчас скажу вам».</w:t>
      </w:r>
    </w:p>
    <w:p w:rsidR="00DB710D" w:rsidRPr="00DB710D" w:rsidRDefault="00DB710D" w:rsidP="00DB710D">
      <w:pPr>
        <w:numPr>
          <w:ilvl w:val="0"/>
          <w:numId w:val="15"/>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«Указание на качество, требующее регуляции». Расчет на то, чтобы с помощью ожиданий определенных действий включить соответствующую мотивацию поведения: «Зная вашу нетерпеливость, все же прошу потерпеть, поскольку это необходимо для решения данного вопроса».</w:t>
      </w:r>
    </w:p>
    <w:p w:rsidR="00DB710D" w:rsidRPr="00DB710D" w:rsidRDefault="00DB710D" w:rsidP="00DB710D">
      <w:pPr>
        <w:numPr>
          <w:ilvl w:val="0"/>
          <w:numId w:val="15"/>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lastRenderedPageBreak/>
        <w:t>«Обращение за советом». Применяется в тех случаях, когда констатируется пассивная позиция собеседника и необходимо повысить его значимость. Прием способствует появлению у него желания быть активно включенным в разработку общих планов и программы поведения.</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Именно на конечной стадии общения появляется возможность проверить правильность проведенной вами предварительной диагностики партнера. Только теперь вы можете услышать от него более или менее доверительные высказывания относительно скрываемых сторон (в той форме, которую человек считает необходимой).</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Это могут быть его отрицательные поступки, слабости, негативные привычки. В качестве скрываемых могут также выступать и отдельные представления собеседника, его взгляды, принципы поведения, установки.</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В отличие от тех разрозненных сведений об отрицательных сторонах личности, которые могут фигурировать на IV этапе, здесь у вас появляется возможность получить целостную картину. Важным бывает также и отношение к своим действиям, поступкам и оценкам других. Человек начинает высказываться о себе, своих действиях, а также о действиях других людей в тех выражениях, которые являются характерными для него. </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Признаки и показатели V этапа</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Типичными являются все признаки, говорящие об изменениях, произошедших в поведении партнера, его высказывания и обращения, свидетельствующие о предпочтении принять общие суждения и решения. Начинает преобладать стремление подчеркнуть «общность целей», «одно направление», «совместные решения» и т.д.</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Наиболее ярким сигналом изменений является «эффект бумеранга». В определенный момент вы начинаете чувствовать, что собеседник сообщает ваши собственные, ранее высказанные вами мысли, мнение, суждения и оценки. Это знак того, что они были в достаточной мере усвоены им, приняты и выдаются уже как результат его размышлений.</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Еще одним показателем наступившего этапа является отчетливая смена суждений и оценок. То есть если раньше собеседник был против какого-либо положения, то теперь он изменил свою позицию.</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Существенным показателем наступившего этапа является также предложение решать какой-либо спорный вопрос так, как вы считаете нужным. Разновидностью подобного поведения является предложение вам самому делать выбор при возникновении множества вариантов.</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Показателем сформировавшегося этапа являются высказывания типа «как мы условились», «как мы договорились», «как мы решили» и т.д.</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lastRenderedPageBreak/>
        <w:t> </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Результаты V этапа</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Основной результат — понимание не только качеств партнера, но также мотивов и причин его действий. Кроме того, в ходе общения вы способствуете формированию у него различных психологических состояний, которые облегчают контакт, прежде всего, комфортности, защищенности, которые происходят от внутренней уверенности в вашей помощи при решении проблем.</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Все это сопровождается уверенностью собеседника в правильности принятого решения, так как оно было выработано вами совместно. Ваше одобрение его поведения порождает у партнера уверенность в правильности собственных намерений и тем самым создает предпосылки к их реализации.</w:t>
      </w:r>
    </w:p>
    <w:p w:rsidR="00DB710D" w:rsidRPr="00DB710D" w:rsidRDefault="00DB710D" w:rsidP="00DB710D">
      <w:pPr>
        <w:spacing w:after="0" w:line="360" w:lineRule="auto"/>
        <w:contextualSpacing/>
        <w:jc w:val="both"/>
        <w:rPr>
          <w:rFonts w:ascii="Times New Roman" w:hAnsi="Times New Roman" w:cs="Times New Roman"/>
          <w:sz w:val="24"/>
          <w:szCs w:val="24"/>
        </w:rPr>
      </w:pPr>
    </w:p>
    <w:p w:rsidR="004928FF" w:rsidRPr="00A72358" w:rsidRDefault="004928FF" w:rsidP="004928FF">
      <w:pPr>
        <w:spacing w:after="0" w:line="360" w:lineRule="auto"/>
        <w:ind w:firstLine="709"/>
        <w:contextualSpacing/>
        <w:jc w:val="both"/>
        <w:rPr>
          <w:rFonts w:ascii="Times New Roman" w:hAnsi="Times New Roman" w:cs="Times New Roman"/>
          <w:sz w:val="24"/>
          <w:szCs w:val="24"/>
        </w:rPr>
      </w:pPr>
    </w:p>
    <w:p w:rsidR="00A72358" w:rsidRPr="00354A68" w:rsidRDefault="00A72358" w:rsidP="00354A68">
      <w:pPr>
        <w:spacing w:after="0" w:line="360" w:lineRule="auto"/>
        <w:ind w:firstLine="709"/>
        <w:jc w:val="both"/>
        <w:rPr>
          <w:rFonts w:ascii="Times New Roman" w:hAnsi="Times New Roman" w:cs="Times New Roman"/>
          <w:sz w:val="24"/>
          <w:szCs w:val="24"/>
        </w:rPr>
      </w:pPr>
    </w:p>
    <w:p w:rsidR="000C2E36" w:rsidRDefault="000C2E36" w:rsidP="000C2E36">
      <w:pPr>
        <w:tabs>
          <w:tab w:val="left" w:pos="7430"/>
        </w:tabs>
        <w:rPr>
          <w:rStyle w:val="10"/>
          <w:rFonts w:ascii="Times New Roman" w:hAnsi="Times New Roman" w:cs="Times New Roman"/>
          <w:b w:val="0"/>
        </w:rPr>
      </w:pPr>
      <w:r>
        <w:rPr>
          <w:rStyle w:val="10"/>
          <w:rFonts w:ascii="Times New Roman" w:hAnsi="Times New Roman" w:cs="Times New Roman"/>
          <w:b w:val="0"/>
        </w:rPr>
        <w:tab/>
      </w:r>
    </w:p>
    <w:p w:rsidR="00893A69" w:rsidRPr="00512907" w:rsidRDefault="00893A69" w:rsidP="00512907">
      <w:pPr>
        <w:tabs>
          <w:tab w:val="left" w:pos="7430"/>
        </w:tabs>
        <w:rPr>
          <w:rFonts w:ascii="Times New Roman" w:eastAsiaTheme="majorEastAsia" w:hAnsi="Times New Roman" w:cs="Times New Roman"/>
          <w:sz w:val="24"/>
          <w:szCs w:val="32"/>
        </w:rPr>
      </w:pPr>
      <w:r w:rsidRPr="000C2E36">
        <w:rPr>
          <w:rFonts w:ascii="Times New Roman" w:eastAsiaTheme="majorEastAsia" w:hAnsi="Times New Roman" w:cs="Times New Roman"/>
          <w:sz w:val="32"/>
          <w:szCs w:val="32"/>
        </w:rPr>
        <w:br w:type="page"/>
      </w:r>
    </w:p>
    <w:p w:rsidR="00893A69" w:rsidRDefault="00893A69" w:rsidP="00893A69">
      <w:pPr>
        <w:pStyle w:val="1"/>
        <w:rPr>
          <w:rFonts w:ascii="Times New Roman" w:hAnsi="Times New Roman" w:cs="Times New Roman"/>
          <w:b w:val="0"/>
          <w:sz w:val="28"/>
          <w:lang w:eastAsia="ar-SA"/>
        </w:rPr>
      </w:pPr>
      <w:bookmarkStart w:id="2" w:name="_Toc69750724"/>
      <w:r w:rsidRPr="00893A69">
        <w:rPr>
          <w:rFonts w:ascii="Times New Roman" w:hAnsi="Times New Roman" w:cs="Times New Roman"/>
          <w:b w:val="0"/>
          <w:sz w:val="28"/>
          <w:lang w:eastAsia="ar-SA"/>
        </w:rPr>
        <w:lastRenderedPageBreak/>
        <w:t>Заключение</w:t>
      </w:r>
      <w:bookmarkEnd w:id="2"/>
    </w:p>
    <w:p w:rsidR="00512907" w:rsidRDefault="00512907" w:rsidP="00512907">
      <w:pPr>
        <w:spacing w:after="0" w:line="360" w:lineRule="auto"/>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Таким образом, приходим к заключению о том, что навыки грамотной коммуникации обладают высокой значимостью, поскольку, от имеющегося арсенала человека зависит возможность его самореализации в социуме, что, несомненно, оказывает своё прямое влияние на качество его жизни, самоощущение человека и даже на формирование индвидуально-личностных качеств, которые, также, формируются под воздействием общества. </w:t>
      </w:r>
    </w:p>
    <w:p w:rsidR="003337BA" w:rsidRDefault="003337BA" w:rsidP="00512907">
      <w:pPr>
        <w:spacing w:after="0" w:line="360" w:lineRule="auto"/>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В эпоху постиндустриализации важность качественного коммуницированиям существенно возросла, что подтверждается повышенным интересом общества к овладению навыками грамотного общения, как в повседневной жизни, так и в рамках трудовой деятельности, поскольку, в случае, если человек не способен к полноценному коммуницированию, то создаются дополнительные барьеры к самореализации и внутриличностному росту и развитию индивидуума. </w:t>
      </w:r>
    </w:p>
    <w:p w:rsidR="003337BA" w:rsidRPr="00512907" w:rsidRDefault="003337BA" w:rsidP="00512907">
      <w:pPr>
        <w:spacing w:after="0" w:line="360" w:lineRule="auto"/>
        <w:ind w:firstLine="709"/>
        <w:jc w:val="both"/>
        <w:rPr>
          <w:rFonts w:ascii="Times New Roman" w:hAnsi="Times New Roman" w:cs="Times New Roman"/>
          <w:sz w:val="24"/>
          <w:lang w:eastAsia="ar-SA"/>
        </w:rPr>
      </w:pPr>
      <w:bookmarkStart w:id="3" w:name="_GoBack"/>
      <w:bookmarkEnd w:id="3"/>
    </w:p>
    <w:p w:rsidR="00893A69" w:rsidRDefault="00893A69">
      <w:pPr>
        <w:spacing w:after="160" w:line="259" w:lineRule="auto"/>
        <w:rPr>
          <w:lang w:eastAsia="ar-SA"/>
        </w:rPr>
      </w:pPr>
      <w:r>
        <w:rPr>
          <w:lang w:eastAsia="ar-SA"/>
        </w:rPr>
        <w:br w:type="page"/>
      </w:r>
    </w:p>
    <w:p w:rsidR="00893A69" w:rsidRDefault="00893A69" w:rsidP="00893A69">
      <w:pPr>
        <w:pStyle w:val="1"/>
        <w:rPr>
          <w:rFonts w:ascii="Times New Roman" w:hAnsi="Times New Roman" w:cs="Times New Roman"/>
          <w:b w:val="0"/>
          <w:sz w:val="28"/>
          <w:lang w:eastAsia="ar-SA"/>
        </w:rPr>
      </w:pPr>
      <w:bookmarkStart w:id="4" w:name="_Toc69750725"/>
      <w:r w:rsidRPr="00893A69">
        <w:rPr>
          <w:rFonts w:ascii="Times New Roman" w:hAnsi="Times New Roman" w:cs="Times New Roman"/>
          <w:b w:val="0"/>
          <w:sz w:val="28"/>
          <w:lang w:eastAsia="ar-SA"/>
        </w:rPr>
        <w:lastRenderedPageBreak/>
        <w:t>Список использованных источников</w:t>
      </w:r>
      <w:r>
        <w:rPr>
          <w:rFonts w:ascii="Times New Roman" w:hAnsi="Times New Roman" w:cs="Times New Roman"/>
          <w:b w:val="0"/>
          <w:sz w:val="28"/>
          <w:lang w:eastAsia="ar-SA"/>
        </w:rPr>
        <w:t>:</w:t>
      </w:r>
      <w:bookmarkEnd w:id="4"/>
    </w:p>
    <w:p w:rsidR="00893A69" w:rsidRDefault="00893A69" w:rsidP="00893A69">
      <w:pPr>
        <w:pStyle w:val="aa"/>
        <w:numPr>
          <w:ilvl w:val="0"/>
          <w:numId w:val="7"/>
        </w:numPr>
        <w:spacing w:line="360" w:lineRule="auto"/>
        <w:jc w:val="both"/>
        <w:rPr>
          <w:rFonts w:ascii="Times New Roman" w:hAnsi="Times New Roman" w:cs="Times New Roman"/>
          <w:sz w:val="24"/>
          <w:lang w:eastAsia="ar-SA"/>
        </w:rPr>
      </w:pPr>
      <w:r w:rsidRPr="00893A69">
        <w:rPr>
          <w:rFonts w:ascii="Times New Roman" w:hAnsi="Times New Roman" w:cs="Times New Roman"/>
          <w:sz w:val="24"/>
          <w:lang w:eastAsia="ar-SA"/>
        </w:rPr>
        <w:t>Дзялошинский, И. М.  Деловые коммуникации. Теория и практика : учебник для бакалавров / И. М. Дзялошинский, М. А. Пильгун. — Москва : Издательство Юрайт, 2019. — 433 с. — (Бакалавр. Академический курс). — ISBN 978-5-9916-3044-3. — Текст : электронный // ЭБС Юрайт [сайт]. — URL: https://urait.ru/bcode/425851 (дата обращения: 19.04.2021).</w:t>
      </w:r>
    </w:p>
    <w:p w:rsidR="00871D77" w:rsidRDefault="00871D77" w:rsidP="00871D77">
      <w:pPr>
        <w:pStyle w:val="aa"/>
        <w:numPr>
          <w:ilvl w:val="0"/>
          <w:numId w:val="7"/>
        </w:numPr>
        <w:spacing w:line="360" w:lineRule="auto"/>
        <w:jc w:val="both"/>
        <w:rPr>
          <w:rFonts w:ascii="Times New Roman" w:hAnsi="Times New Roman" w:cs="Times New Roman"/>
          <w:sz w:val="24"/>
          <w:lang w:eastAsia="ar-SA"/>
        </w:rPr>
      </w:pPr>
      <w:r w:rsidRPr="00871D77">
        <w:rPr>
          <w:rFonts w:ascii="Times New Roman" w:hAnsi="Times New Roman" w:cs="Times New Roman"/>
          <w:sz w:val="24"/>
          <w:lang w:eastAsia="ar-SA"/>
        </w:rPr>
        <w:t>Гавра, Д. П.  Основы теории коммуникации : учебник для вузов / Д. П. Гавра. — 2-е изд., испр. и доп. — Москва : Издательство Юрайт, 2021. — 231 с. — (Высшее образование). — ISBN 978-5-534-06317-2. — Текст : электронный // ЭБС Юрайт [сайт]. — URL: https://urait.ru/bcode/469805 (дата обращения: 19.04.2021).</w:t>
      </w:r>
    </w:p>
    <w:p w:rsidR="00871D77" w:rsidRDefault="00871D77" w:rsidP="00871D77">
      <w:pPr>
        <w:pStyle w:val="aa"/>
        <w:numPr>
          <w:ilvl w:val="0"/>
          <w:numId w:val="7"/>
        </w:numPr>
        <w:spacing w:line="360" w:lineRule="auto"/>
        <w:jc w:val="both"/>
        <w:rPr>
          <w:rFonts w:ascii="Times New Roman" w:hAnsi="Times New Roman" w:cs="Times New Roman"/>
          <w:sz w:val="24"/>
          <w:lang w:eastAsia="ar-SA"/>
        </w:rPr>
      </w:pPr>
      <w:r w:rsidRPr="00871D77">
        <w:rPr>
          <w:rFonts w:ascii="Times New Roman" w:hAnsi="Times New Roman" w:cs="Times New Roman"/>
          <w:sz w:val="24"/>
          <w:lang w:eastAsia="ar-SA"/>
        </w:rPr>
        <w:t>Основы теории коммуникации : учебник и практикум для вузов / Т. Д. Венедиктова [и др.] ; под редакцией Т. Д. Венедиктовой, Д. Б. Гудкова. — Москва : Издательство Юрайт, 2020. — 193 с. — (Высшее образование). — ISBN 978-5-534-00242-3. — Текст : электронный // ЭБС Юрайт [сайт]. — URL: https://urait.ru/bcode/450965 (дата обращения: 19.04.2021).</w:t>
      </w:r>
    </w:p>
    <w:p w:rsidR="00871D77" w:rsidRDefault="00871D77" w:rsidP="00871D77">
      <w:pPr>
        <w:pStyle w:val="aa"/>
        <w:numPr>
          <w:ilvl w:val="0"/>
          <w:numId w:val="7"/>
        </w:numPr>
        <w:spacing w:line="360" w:lineRule="auto"/>
        <w:jc w:val="both"/>
        <w:rPr>
          <w:rFonts w:ascii="Times New Roman" w:hAnsi="Times New Roman" w:cs="Times New Roman"/>
          <w:sz w:val="24"/>
          <w:lang w:eastAsia="ar-SA"/>
        </w:rPr>
      </w:pPr>
      <w:r w:rsidRPr="00871D77">
        <w:rPr>
          <w:rFonts w:ascii="Times New Roman" w:hAnsi="Times New Roman" w:cs="Times New Roman"/>
          <w:sz w:val="24"/>
          <w:lang w:eastAsia="ar-SA"/>
        </w:rPr>
        <w:t>Болотова, А. К.  Социальные коммуникации. Психология общения : учебник и практикум для среднего профессионального образования / А. К. Болотова, Ю. М. Жуков, Л. А. Петровская. — 2-е изд., перераб. и доп. — Москва : Издательство Юрайт, 2020. — 272 с. — (Профессиональное образование). — ISBN 978-5-534-09111-3. — Текст : электронный // ЭБС Юрайт [сайт]. — URL: https://urait.ru/bcode/452227 (дата обращения: 19.04.2021).</w:t>
      </w:r>
    </w:p>
    <w:p w:rsidR="00871D77" w:rsidRDefault="00796528" w:rsidP="00796528">
      <w:pPr>
        <w:pStyle w:val="aa"/>
        <w:numPr>
          <w:ilvl w:val="0"/>
          <w:numId w:val="7"/>
        </w:numPr>
        <w:spacing w:line="360" w:lineRule="auto"/>
        <w:jc w:val="both"/>
        <w:rPr>
          <w:rFonts w:ascii="Times New Roman" w:hAnsi="Times New Roman" w:cs="Times New Roman"/>
          <w:sz w:val="24"/>
          <w:lang w:eastAsia="ar-SA"/>
        </w:rPr>
      </w:pPr>
      <w:r w:rsidRPr="00796528">
        <w:rPr>
          <w:rFonts w:ascii="Times New Roman" w:hAnsi="Times New Roman" w:cs="Times New Roman"/>
          <w:sz w:val="24"/>
          <w:lang w:eastAsia="ar-SA"/>
        </w:rPr>
        <w:t>Макаренко, А. С.  Педагогическая поэма в 2 кн. Книга 1 / А. С. Макаренко. — Москва : Издательство Юрайт, 2020. — 348 с. — (Антология мысли). — ISBN 978-5-534-06888-7. — Текст : электронный // ЭБС Юрайт [сайт]. — URL: https://urait.ru/bcode/455546 (дата обращения: 19.04.2021).</w:t>
      </w:r>
    </w:p>
    <w:p w:rsidR="00796528" w:rsidRPr="00893A69" w:rsidRDefault="00743AAC" w:rsidP="00796528">
      <w:pPr>
        <w:pStyle w:val="aa"/>
        <w:numPr>
          <w:ilvl w:val="0"/>
          <w:numId w:val="7"/>
        </w:numPr>
        <w:spacing w:line="360" w:lineRule="auto"/>
        <w:jc w:val="both"/>
        <w:rPr>
          <w:rFonts w:ascii="Times New Roman" w:hAnsi="Times New Roman" w:cs="Times New Roman"/>
          <w:sz w:val="24"/>
          <w:lang w:eastAsia="ar-SA"/>
        </w:rPr>
      </w:pPr>
      <w:r>
        <w:rPr>
          <w:rFonts w:ascii="Times New Roman" w:hAnsi="Times New Roman" w:cs="Times New Roman"/>
          <w:sz w:val="24"/>
          <w:lang w:eastAsia="ar-SA"/>
        </w:rPr>
        <w:t xml:space="preserve">М.И. Станкин. Психологические способы установления контактов между людьми. / М.И. Станкин </w:t>
      </w:r>
      <w:r w:rsidR="00C1174B">
        <w:rPr>
          <w:rFonts w:ascii="Times New Roman" w:hAnsi="Times New Roman" w:cs="Times New Roman"/>
          <w:sz w:val="24"/>
          <w:lang w:eastAsia="ar-SA"/>
        </w:rPr>
        <w:t> — Москва, 2004. — 29</w:t>
      </w:r>
      <w:r w:rsidRPr="00871D77">
        <w:rPr>
          <w:rFonts w:ascii="Times New Roman" w:hAnsi="Times New Roman" w:cs="Times New Roman"/>
          <w:sz w:val="24"/>
          <w:lang w:eastAsia="ar-SA"/>
        </w:rPr>
        <w:t> с.</w:t>
      </w:r>
    </w:p>
    <w:sectPr w:rsidR="00796528" w:rsidRPr="00893A69">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AA9" w:rsidRDefault="00BF0AA9" w:rsidP="0033473E">
      <w:pPr>
        <w:spacing w:after="0" w:line="240" w:lineRule="auto"/>
      </w:pPr>
      <w:r>
        <w:separator/>
      </w:r>
    </w:p>
  </w:endnote>
  <w:endnote w:type="continuationSeparator" w:id="0">
    <w:p w:rsidR="00BF0AA9" w:rsidRDefault="00BF0AA9" w:rsidP="0033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3E" w:rsidRDefault="0033473E" w:rsidP="0033473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AA9" w:rsidRDefault="00BF0AA9" w:rsidP="0033473E">
      <w:pPr>
        <w:spacing w:after="0" w:line="240" w:lineRule="auto"/>
      </w:pPr>
      <w:r>
        <w:separator/>
      </w:r>
    </w:p>
  </w:footnote>
  <w:footnote w:type="continuationSeparator" w:id="0">
    <w:p w:rsidR="00BF0AA9" w:rsidRDefault="00BF0AA9" w:rsidP="00334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384151"/>
      <w:docPartObj>
        <w:docPartGallery w:val="Page Numbers (Top of Page)"/>
        <w:docPartUnique/>
      </w:docPartObj>
    </w:sdtPr>
    <w:sdtContent>
      <w:p w:rsidR="00574A92" w:rsidRDefault="00574A92">
        <w:pPr>
          <w:pStyle w:val="a4"/>
          <w:jc w:val="right"/>
        </w:pPr>
        <w:r>
          <w:fldChar w:fldCharType="begin"/>
        </w:r>
        <w:r>
          <w:instrText>PAGE   \* MERGEFORMAT</w:instrText>
        </w:r>
        <w:r>
          <w:fldChar w:fldCharType="separate"/>
        </w:r>
        <w:r w:rsidR="003337BA">
          <w:rPr>
            <w:noProof/>
          </w:rPr>
          <w:t>16</w:t>
        </w:r>
        <w:r>
          <w:fldChar w:fldCharType="end"/>
        </w:r>
      </w:p>
    </w:sdtContent>
  </w:sdt>
  <w:p w:rsidR="00574A92" w:rsidRDefault="00574A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0573F1"/>
    <w:multiLevelType w:val="multilevel"/>
    <w:tmpl w:val="8B4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310B48"/>
    <w:multiLevelType w:val="hybridMultilevel"/>
    <w:tmpl w:val="F75E70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8A7D7E"/>
    <w:multiLevelType w:val="hybridMultilevel"/>
    <w:tmpl w:val="315E33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CCE09D5"/>
    <w:multiLevelType w:val="hybridMultilevel"/>
    <w:tmpl w:val="E8DE32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E16413B"/>
    <w:multiLevelType w:val="hybridMultilevel"/>
    <w:tmpl w:val="9FA03AF6"/>
    <w:lvl w:ilvl="0" w:tplc="4CACF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5BB0308"/>
    <w:multiLevelType w:val="hybridMultilevel"/>
    <w:tmpl w:val="DEC27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805696"/>
    <w:multiLevelType w:val="hybridMultilevel"/>
    <w:tmpl w:val="1D6C3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732B9C"/>
    <w:multiLevelType w:val="multilevel"/>
    <w:tmpl w:val="9310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0F5409"/>
    <w:multiLevelType w:val="multilevel"/>
    <w:tmpl w:val="4FBA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636255"/>
    <w:multiLevelType w:val="hybridMultilevel"/>
    <w:tmpl w:val="2ED4D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9A07B37"/>
    <w:multiLevelType w:val="hybridMultilevel"/>
    <w:tmpl w:val="93E077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9CD3DA5"/>
    <w:multiLevelType w:val="multilevel"/>
    <w:tmpl w:val="669E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B56565"/>
    <w:multiLevelType w:val="hybridMultilevel"/>
    <w:tmpl w:val="2C564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E6A7CB5"/>
    <w:multiLevelType w:val="hybridMultilevel"/>
    <w:tmpl w:val="129C42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13"/>
  </w:num>
  <w:num w:numId="6">
    <w:abstractNumId w:val="4"/>
  </w:num>
  <w:num w:numId="7">
    <w:abstractNumId w:val="7"/>
  </w:num>
  <w:num w:numId="8">
    <w:abstractNumId w:val="11"/>
  </w:num>
  <w:num w:numId="9">
    <w:abstractNumId w:val="10"/>
  </w:num>
  <w:num w:numId="10">
    <w:abstractNumId w:val="14"/>
  </w:num>
  <w:num w:numId="11">
    <w:abstractNumId w:val="3"/>
  </w:num>
  <w:num w:numId="12">
    <w:abstractNumId w:val="8"/>
  </w:num>
  <w:num w:numId="13">
    <w:abstractNumId w:val="9"/>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3E"/>
    <w:rsid w:val="000027C7"/>
    <w:rsid w:val="000324E4"/>
    <w:rsid w:val="000765A0"/>
    <w:rsid w:val="000C2E36"/>
    <w:rsid w:val="001542A5"/>
    <w:rsid w:val="00172764"/>
    <w:rsid w:val="00250BA0"/>
    <w:rsid w:val="002646D9"/>
    <w:rsid w:val="003337BA"/>
    <w:rsid w:val="0033473E"/>
    <w:rsid w:val="00354A68"/>
    <w:rsid w:val="003556DF"/>
    <w:rsid w:val="00391637"/>
    <w:rsid w:val="003A0DEC"/>
    <w:rsid w:val="004928FF"/>
    <w:rsid w:val="004D5490"/>
    <w:rsid w:val="00512907"/>
    <w:rsid w:val="005222A9"/>
    <w:rsid w:val="00574A92"/>
    <w:rsid w:val="0063671B"/>
    <w:rsid w:val="006931B3"/>
    <w:rsid w:val="0069515C"/>
    <w:rsid w:val="00695570"/>
    <w:rsid w:val="00743AAC"/>
    <w:rsid w:val="0076258F"/>
    <w:rsid w:val="00796528"/>
    <w:rsid w:val="008269D8"/>
    <w:rsid w:val="00871D77"/>
    <w:rsid w:val="00893A69"/>
    <w:rsid w:val="008954B0"/>
    <w:rsid w:val="00A35741"/>
    <w:rsid w:val="00A60AD1"/>
    <w:rsid w:val="00A72358"/>
    <w:rsid w:val="00AF1773"/>
    <w:rsid w:val="00BF0AA9"/>
    <w:rsid w:val="00BF315B"/>
    <w:rsid w:val="00C1174B"/>
    <w:rsid w:val="00D10D5D"/>
    <w:rsid w:val="00D7343C"/>
    <w:rsid w:val="00DB710D"/>
    <w:rsid w:val="00E83EC6"/>
    <w:rsid w:val="00EE3CCA"/>
    <w:rsid w:val="00FA0F7C"/>
    <w:rsid w:val="00FB4D8A"/>
    <w:rsid w:val="00FF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30C0B-7DEB-4D67-B45E-6AF45259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73E"/>
    <w:pPr>
      <w:spacing w:after="200" w:line="276" w:lineRule="auto"/>
    </w:pPr>
  </w:style>
  <w:style w:type="paragraph" w:styleId="1">
    <w:name w:val="heading 1"/>
    <w:basedOn w:val="a"/>
    <w:next w:val="a"/>
    <w:link w:val="10"/>
    <w:uiPriority w:val="9"/>
    <w:qFormat/>
    <w:rsid w:val="00EE3CCA"/>
    <w:pPr>
      <w:keepNext/>
      <w:keepLines/>
      <w:spacing w:before="240" w:after="0"/>
      <w:outlineLvl w:val="0"/>
    </w:pPr>
    <w:rPr>
      <w:rFonts w:ascii="Arial" w:eastAsiaTheme="majorEastAsia" w:hAnsi="Arial" w:cstheme="majorBidi"/>
      <w:b/>
      <w:sz w:val="32"/>
      <w:szCs w:val="32"/>
    </w:rPr>
  </w:style>
  <w:style w:type="paragraph" w:styleId="2">
    <w:name w:val="heading 2"/>
    <w:basedOn w:val="a"/>
    <w:next w:val="a"/>
    <w:link w:val="20"/>
    <w:uiPriority w:val="9"/>
    <w:unhideWhenUsed/>
    <w:qFormat/>
    <w:rsid w:val="00EE3CCA"/>
    <w:pPr>
      <w:keepNext/>
      <w:keepLines/>
      <w:spacing w:before="40" w:after="0"/>
      <w:outlineLvl w:val="1"/>
    </w:pPr>
    <w:rPr>
      <w:rFonts w:ascii="Arial" w:eastAsiaTheme="majorEastAsia" w:hAnsi="Arial" w:cstheme="majorBidi"/>
      <w:i/>
      <w:szCs w:val="26"/>
    </w:rPr>
  </w:style>
  <w:style w:type="paragraph" w:styleId="3">
    <w:name w:val="heading 3"/>
    <w:basedOn w:val="a"/>
    <w:next w:val="a"/>
    <w:link w:val="30"/>
    <w:uiPriority w:val="9"/>
    <w:semiHidden/>
    <w:unhideWhenUsed/>
    <w:qFormat/>
    <w:rsid w:val="004D54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3CCA"/>
    <w:rPr>
      <w:rFonts w:ascii="Arial" w:eastAsiaTheme="majorEastAsia" w:hAnsi="Arial" w:cstheme="majorBidi"/>
      <w:b/>
      <w:sz w:val="32"/>
      <w:szCs w:val="32"/>
    </w:rPr>
  </w:style>
  <w:style w:type="character" w:customStyle="1" w:styleId="20">
    <w:name w:val="Заголовок 2 Знак"/>
    <w:basedOn w:val="a0"/>
    <w:link w:val="2"/>
    <w:uiPriority w:val="9"/>
    <w:rsid w:val="00EE3CCA"/>
    <w:rPr>
      <w:rFonts w:ascii="Arial" w:eastAsiaTheme="majorEastAsia" w:hAnsi="Arial" w:cstheme="majorBidi"/>
      <w:i/>
      <w:sz w:val="28"/>
      <w:szCs w:val="26"/>
    </w:rPr>
  </w:style>
  <w:style w:type="character" w:styleId="a3">
    <w:name w:val="Emphasis"/>
    <w:basedOn w:val="a0"/>
    <w:uiPriority w:val="20"/>
    <w:qFormat/>
    <w:rsid w:val="00EE3CCA"/>
    <w:rPr>
      <w:b/>
      <w:i/>
      <w:iCs/>
    </w:rPr>
  </w:style>
  <w:style w:type="paragraph" w:styleId="a4">
    <w:name w:val="header"/>
    <w:basedOn w:val="a"/>
    <w:link w:val="a5"/>
    <w:uiPriority w:val="99"/>
    <w:unhideWhenUsed/>
    <w:rsid w:val="003347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473E"/>
    <w:rPr>
      <w:rFonts w:ascii="Times New Roman" w:hAnsi="Times New Roman"/>
      <w:sz w:val="28"/>
    </w:rPr>
  </w:style>
  <w:style w:type="paragraph" w:styleId="a6">
    <w:name w:val="footer"/>
    <w:basedOn w:val="a"/>
    <w:link w:val="a7"/>
    <w:uiPriority w:val="99"/>
    <w:unhideWhenUsed/>
    <w:rsid w:val="003347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473E"/>
    <w:rPr>
      <w:rFonts w:ascii="Times New Roman" w:hAnsi="Times New Roman"/>
      <w:sz w:val="28"/>
    </w:rPr>
  </w:style>
  <w:style w:type="paragraph" w:styleId="a8">
    <w:name w:val="Normal (Web)"/>
    <w:basedOn w:val="a"/>
    <w:uiPriority w:val="99"/>
    <w:unhideWhenUsed/>
    <w:rsid w:val="00334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33473E"/>
    <w:pPr>
      <w:spacing w:after="0" w:line="240" w:lineRule="auto"/>
    </w:pPr>
  </w:style>
  <w:style w:type="paragraph" w:styleId="aa">
    <w:name w:val="List Paragraph"/>
    <w:basedOn w:val="a"/>
    <w:uiPriority w:val="34"/>
    <w:qFormat/>
    <w:rsid w:val="00E83EC6"/>
    <w:pPr>
      <w:ind w:left="720"/>
      <w:contextualSpacing/>
    </w:pPr>
  </w:style>
  <w:style w:type="character" w:customStyle="1" w:styleId="30">
    <w:name w:val="Заголовок 3 Знак"/>
    <w:basedOn w:val="a0"/>
    <w:link w:val="3"/>
    <w:uiPriority w:val="9"/>
    <w:semiHidden/>
    <w:rsid w:val="004D5490"/>
    <w:rPr>
      <w:rFonts w:asciiTheme="majorHAnsi" w:eastAsiaTheme="majorEastAsia" w:hAnsiTheme="majorHAnsi" w:cstheme="majorBidi"/>
      <w:color w:val="1F4D78" w:themeColor="accent1" w:themeShade="7F"/>
      <w:sz w:val="24"/>
      <w:szCs w:val="24"/>
    </w:rPr>
  </w:style>
  <w:style w:type="paragraph" w:styleId="ab">
    <w:name w:val="TOC Heading"/>
    <w:basedOn w:val="1"/>
    <w:next w:val="a"/>
    <w:uiPriority w:val="39"/>
    <w:unhideWhenUsed/>
    <w:qFormat/>
    <w:rsid w:val="000324E4"/>
    <w:pPr>
      <w:spacing w:line="259" w:lineRule="auto"/>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0324E4"/>
    <w:pPr>
      <w:spacing w:after="100"/>
    </w:pPr>
  </w:style>
  <w:style w:type="character" w:styleId="ac">
    <w:name w:val="Hyperlink"/>
    <w:basedOn w:val="a0"/>
    <w:uiPriority w:val="99"/>
    <w:unhideWhenUsed/>
    <w:rsid w:val="000324E4"/>
    <w:rPr>
      <w:color w:val="0563C1" w:themeColor="hyperlink"/>
      <w:u w:val="single"/>
    </w:rPr>
  </w:style>
  <w:style w:type="paragraph" w:styleId="ad">
    <w:name w:val="Title"/>
    <w:basedOn w:val="a"/>
    <w:next w:val="a"/>
    <w:link w:val="ae"/>
    <w:uiPriority w:val="10"/>
    <w:qFormat/>
    <w:rsid w:val="008954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8954B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97559">
      <w:bodyDiv w:val="1"/>
      <w:marLeft w:val="0"/>
      <w:marRight w:val="0"/>
      <w:marTop w:val="0"/>
      <w:marBottom w:val="0"/>
      <w:divBdr>
        <w:top w:val="none" w:sz="0" w:space="0" w:color="auto"/>
        <w:left w:val="none" w:sz="0" w:space="0" w:color="auto"/>
        <w:bottom w:val="none" w:sz="0" w:space="0" w:color="auto"/>
        <w:right w:val="none" w:sz="0" w:space="0" w:color="auto"/>
      </w:divBdr>
    </w:div>
    <w:div w:id="313416177">
      <w:bodyDiv w:val="1"/>
      <w:marLeft w:val="0"/>
      <w:marRight w:val="0"/>
      <w:marTop w:val="0"/>
      <w:marBottom w:val="0"/>
      <w:divBdr>
        <w:top w:val="none" w:sz="0" w:space="0" w:color="auto"/>
        <w:left w:val="none" w:sz="0" w:space="0" w:color="auto"/>
        <w:bottom w:val="none" w:sz="0" w:space="0" w:color="auto"/>
        <w:right w:val="none" w:sz="0" w:space="0" w:color="auto"/>
      </w:divBdr>
    </w:div>
    <w:div w:id="332296721">
      <w:bodyDiv w:val="1"/>
      <w:marLeft w:val="0"/>
      <w:marRight w:val="0"/>
      <w:marTop w:val="0"/>
      <w:marBottom w:val="0"/>
      <w:divBdr>
        <w:top w:val="none" w:sz="0" w:space="0" w:color="auto"/>
        <w:left w:val="none" w:sz="0" w:space="0" w:color="auto"/>
        <w:bottom w:val="none" w:sz="0" w:space="0" w:color="auto"/>
        <w:right w:val="none" w:sz="0" w:space="0" w:color="auto"/>
      </w:divBdr>
    </w:div>
    <w:div w:id="426391031">
      <w:bodyDiv w:val="1"/>
      <w:marLeft w:val="0"/>
      <w:marRight w:val="0"/>
      <w:marTop w:val="0"/>
      <w:marBottom w:val="0"/>
      <w:divBdr>
        <w:top w:val="none" w:sz="0" w:space="0" w:color="auto"/>
        <w:left w:val="none" w:sz="0" w:space="0" w:color="auto"/>
        <w:bottom w:val="none" w:sz="0" w:space="0" w:color="auto"/>
        <w:right w:val="none" w:sz="0" w:space="0" w:color="auto"/>
      </w:divBdr>
    </w:div>
    <w:div w:id="472602559">
      <w:bodyDiv w:val="1"/>
      <w:marLeft w:val="0"/>
      <w:marRight w:val="0"/>
      <w:marTop w:val="0"/>
      <w:marBottom w:val="0"/>
      <w:divBdr>
        <w:top w:val="none" w:sz="0" w:space="0" w:color="auto"/>
        <w:left w:val="none" w:sz="0" w:space="0" w:color="auto"/>
        <w:bottom w:val="none" w:sz="0" w:space="0" w:color="auto"/>
        <w:right w:val="none" w:sz="0" w:space="0" w:color="auto"/>
      </w:divBdr>
    </w:div>
    <w:div w:id="495415657">
      <w:bodyDiv w:val="1"/>
      <w:marLeft w:val="0"/>
      <w:marRight w:val="0"/>
      <w:marTop w:val="0"/>
      <w:marBottom w:val="0"/>
      <w:divBdr>
        <w:top w:val="none" w:sz="0" w:space="0" w:color="auto"/>
        <w:left w:val="none" w:sz="0" w:space="0" w:color="auto"/>
        <w:bottom w:val="none" w:sz="0" w:space="0" w:color="auto"/>
        <w:right w:val="none" w:sz="0" w:space="0" w:color="auto"/>
      </w:divBdr>
    </w:div>
    <w:div w:id="522935635">
      <w:bodyDiv w:val="1"/>
      <w:marLeft w:val="0"/>
      <w:marRight w:val="0"/>
      <w:marTop w:val="0"/>
      <w:marBottom w:val="0"/>
      <w:divBdr>
        <w:top w:val="none" w:sz="0" w:space="0" w:color="auto"/>
        <w:left w:val="none" w:sz="0" w:space="0" w:color="auto"/>
        <w:bottom w:val="none" w:sz="0" w:space="0" w:color="auto"/>
        <w:right w:val="none" w:sz="0" w:space="0" w:color="auto"/>
      </w:divBdr>
    </w:div>
    <w:div w:id="645744767">
      <w:bodyDiv w:val="1"/>
      <w:marLeft w:val="0"/>
      <w:marRight w:val="0"/>
      <w:marTop w:val="0"/>
      <w:marBottom w:val="0"/>
      <w:divBdr>
        <w:top w:val="none" w:sz="0" w:space="0" w:color="auto"/>
        <w:left w:val="none" w:sz="0" w:space="0" w:color="auto"/>
        <w:bottom w:val="none" w:sz="0" w:space="0" w:color="auto"/>
        <w:right w:val="none" w:sz="0" w:space="0" w:color="auto"/>
      </w:divBdr>
    </w:div>
    <w:div w:id="743068735">
      <w:bodyDiv w:val="1"/>
      <w:marLeft w:val="0"/>
      <w:marRight w:val="0"/>
      <w:marTop w:val="0"/>
      <w:marBottom w:val="0"/>
      <w:divBdr>
        <w:top w:val="none" w:sz="0" w:space="0" w:color="auto"/>
        <w:left w:val="none" w:sz="0" w:space="0" w:color="auto"/>
        <w:bottom w:val="none" w:sz="0" w:space="0" w:color="auto"/>
        <w:right w:val="none" w:sz="0" w:space="0" w:color="auto"/>
      </w:divBdr>
    </w:div>
    <w:div w:id="794106477">
      <w:bodyDiv w:val="1"/>
      <w:marLeft w:val="0"/>
      <w:marRight w:val="0"/>
      <w:marTop w:val="0"/>
      <w:marBottom w:val="0"/>
      <w:divBdr>
        <w:top w:val="none" w:sz="0" w:space="0" w:color="auto"/>
        <w:left w:val="none" w:sz="0" w:space="0" w:color="auto"/>
        <w:bottom w:val="none" w:sz="0" w:space="0" w:color="auto"/>
        <w:right w:val="none" w:sz="0" w:space="0" w:color="auto"/>
      </w:divBdr>
    </w:div>
    <w:div w:id="834687480">
      <w:bodyDiv w:val="1"/>
      <w:marLeft w:val="0"/>
      <w:marRight w:val="0"/>
      <w:marTop w:val="0"/>
      <w:marBottom w:val="0"/>
      <w:divBdr>
        <w:top w:val="none" w:sz="0" w:space="0" w:color="auto"/>
        <w:left w:val="none" w:sz="0" w:space="0" w:color="auto"/>
        <w:bottom w:val="none" w:sz="0" w:space="0" w:color="auto"/>
        <w:right w:val="none" w:sz="0" w:space="0" w:color="auto"/>
      </w:divBdr>
    </w:div>
    <w:div w:id="939987126">
      <w:bodyDiv w:val="1"/>
      <w:marLeft w:val="0"/>
      <w:marRight w:val="0"/>
      <w:marTop w:val="0"/>
      <w:marBottom w:val="0"/>
      <w:divBdr>
        <w:top w:val="none" w:sz="0" w:space="0" w:color="auto"/>
        <w:left w:val="none" w:sz="0" w:space="0" w:color="auto"/>
        <w:bottom w:val="none" w:sz="0" w:space="0" w:color="auto"/>
        <w:right w:val="none" w:sz="0" w:space="0" w:color="auto"/>
      </w:divBdr>
    </w:div>
    <w:div w:id="1014302310">
      <w:bodyDiv w:val="1"/>
      <w:marLeft w:val="0"/>
      <w:marRight w:val="0"/>
      <w:marTop w:val="0"/>
      <w:marBottom w:val="0"/>
      <w:divBdr>
        <w:top w:val="none" w:sz="0" w:space="0" w:color="auto"/>
        <w:left w:val="none" w:sz="0" w:space="0" w:color="auto"/>
        <w:bottom w:val="none" w:sz="0" w:space="0" w:color="auto"/>
        <w:right w:val="none" w:sz="0" w:space="0" w:color="auto"/>
      </w:divBdr>
    </w:div>
    <w:div w:id="1051538454">
      <w:bodyDiv w:val="1"/>
      <w:marLeft w:val="0"/>
      <w:marRight w:val="0"/>
      <w:marTop w:val="0"/>
      <w:marBottom w:val="0"/>
      <w:divBdr>
        <w:top w:val="none" w:sz="0" w:space="0" w:color="auto"/>
        <w:left w:val="none" w:sz="0" w:space="0" w:color="auto"/>
        <w:bottom w:val="none" w:sz="0" w:space="0" w:color="auto"/>
        <w:right w:val="none" w:sz="0" w:space="0" w:color="auto"/>
      </w:divBdr>
    </w:div>
    <w:div w:id="1056398145">
      <w:bodyDiv w:val="1"/>
      <w:marLeft w:val="0"/>
      <w:marRight w:val="0"/>
      <w:marTop w:val="0"/>
      <w:marBottom w:val="0"/>
      <w:divBdr>
        <w:top w:val="none" w:sz="0" w:space="0" w:color="auto"/>
        <w:left w:val="none" w:sz="0" w:space="0" w:color="auto"/>
        <w:bottom w:val="none" w:sz="0" w:space="0" w:color="auto"/>
        <w:right w:val="none" w:sz="0" w:space="0" w:color="auto"/>
      </w:divBdr>
    </w:div>
    <w:div w:id="1211772062">
      <w:bodyDiv w:val="1"/>
      <w:marLeft w:val="0"/>
      <w:marRight w:val="0"/>
      <w:marTop w:val="0"/>
      <w:marBottom w:val="0"/>
      <w:divBdr>
        <w:top w:val="none" w:sz="0" w:space="0" w:color="auto"/>
        <w:left w:val="none" w:sz="0" w:space="0" w:color="auto"/>
        <w:bottom w:val="none" w:sz="0" w:space="0" w:color="auto"/>
        <w:right w:val="none" w:sz="0" w:space="0" w:color="auto"/>
      </w:divBdr>
    </w:div>
    <w:div w:id="1268388645">
      <w:bodyDiv w:val="1"/>
      <w:marLeft w:val="0"/>
      <w:marRight w:val="0"/>
      <w:marTop w:val="0"/>
      <w:marBottom w:val="0"/>
      <w:divBdr>
        <w:top w:val="none" w:sz="0" w:space="0" w:color="auto"/>
        <w:left w:val="none" w:sz="0" w:space="0" w:color="auto"/>
        <w:bottom w:val="none" w:sz="0" w:space="0" w:color="auto"/>
        <w:right w:val="none" w:sz="0" w:space="0" w:color="auto"/>
      </w:divBdr>
    </w:div>
    <w:div w:id="1282957573">
      <w:bodyDiv w:val="1"/>
      <w:marLeft w:val="0"/>
      <w:marRight w:val="0"/>
      <w:marTop w:val="0"/>
      <w:marBottom w:val="0"/>
      <w:divBdr>
        <w:top w:val="none" w:sz="0" w:space="0" w:color="auto"/>
        <w:left w:val="none" w:sz="0" w:space="0" w:color="auto"/>
        <w:bottom w:val="none" w:sz="0" w:space="0" w:color="auto"/>
        <w:right w:val="none" w:sz="0" w:space="0" w:color="auto"/>
      </w:divBdr>
    </w:div>
    <w:div w:id="1357584059">
      <w:bodyDiv w:val="1"/>
      <w:marLeft w:val="0"/>
      <w:marRight w:val="0"/>
      <w:marTop w:val="0"/>
      <w:marBottom w:val="0"/>
      <w:divBdr>
        <w:top w:val="none" w:sz="0" w:space="0" w:color="auto"/>
        <w:left w:val="none" w:sz="0" w:space="0" w:color="auto"/>
        <w:bottom w:val="none" w:sz="0" w:space="0" w:color="auto"/>
        <w:right w:val="none" w:sz="0" w:space="0" w:color="auto"/>
      </w:divBdr>
    </w:div>
    <w:div w:id="1386295432">
      <w:bodyDiv w:val="1"/>
      <w:marLeft w:val="0"/>
      <w:marRight w:val="0"/>
      <w:marTop w:val="0"/>
      <w:marBottom w:val="0"/>
      <w:divBdr>
        <w:top w:val="none" w:sz="0" w:space="0" w:color="auto"/>
        <w:left w:val="none" w:sz="0" w:space="0" w:color="auto"/>
        <w:bottom w:val="none" w:sz="0" w:space="0" w:color="auto"/>
        <w:right w:val="none" w:sz="0" w:space="0" w:color="auto"/>
      </w:divBdr>
    </w:div>
    <w:div w:id="1475561912">
      <w:bodyDiv w:val="1"/>
      <w:marLeft w:val="0"/>
      <w:marRight w:val="0"/>
      <w:marTop w:val="0"/>
      <w:marBottom w:val="0"/>
      <w:divBdr>
        <w:top w:val="none" w:sz="0" w:space="0" w:color="auto"/>
        <w:left w:val="none" w:sz="0" w:space="0" w:color="auto"/>
        <w:bottom w:val="none" w:sz="0" w:space="0" w:color="auto"/>
        <w:right w:val="none" w:sz="0" w:space="0" w:color="auto"/>
      </w:divBdr>
    </w:div>
    <w:div w:id="1577785916">
      <w:bodyDiv w:val="1"/>
      <w:marLeft w:val="0"/>
      <w:marRight w:val="0"/>
      <w:marTop w:val="0"/>
      <w:marBottom w:val="0"/>
      <w:divBdr>
        <w:top w:val="none" w:sz="0" w:space="0" w:color="auto"/>
        <w:left w:val="none" w:sz="0" w:space="0" w:color="auto"/>
        <w:bottom w:val="none" w:sz="0" w:space="0" w:color="auto"/>
        <w:right w:val="none" w:sz="0" w:space="0" w:color="auto"/>
      </w:divBdr>
      <w:divsChild>
        <w:div w:id="177619867">
          <w:marLeft w:val="0"/>
          <w:marRight w:val="0"/>
          <w:marTop w:val="0"/>
          <w:marBottom w:val="450"/>
          <w:divBdr>
            <w:top w:val="none" w:sz="0" w:space="0" w:color="auto"/>
            <w:left w:val="none" w:sz="0" w:space="0" w:color="auto"/>
            <w:bottom w:val="none" w:sz="0" w:space="0" w:color="auto"/>
            <w:right w:val="none" w:sz="0" w:space="0" w:color="auto"/>
          </w:divBdr>
        </w:div>
        <w:div w:id="1896046558">
          <w:marLeft w:val="0"/>
          <w:marRight w:val="0"/>
          <w:marTop w:val="0"/>
          <w:marBottom w:val="240"/>
          <w:divBdr>
            <w:top w:val="none" w:sz="0" w:space="0" w:color="auto"/>
            <w:left w:val="none" w:sz="0" w:space="0" w:color="auto"/>
            <w:bottom w:val="none" w:sz="0" w:space="0" w:color="auto"/>
            <w:right w:val="none" w:sz="0" w:space="0" w:color="auto"/>
          </w:divBdr>
          <w:divsChild>
            <w:div w:id="104923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0088">
      <w:bodyDiv w:val="1"/>
      <w:marLeft w:val="0"/>
      <w:marRight w:val="0"/>
      <w:marTop w:val="0"/>
      <w:marBottom w:val="0"/>
      <w:divBdr>
        <w:top w:val="none" w:sz="0" w:space="0" w:color="auto"/>
        <w:left w:val="none" w:sz="0" w:space="0" w:color="auto"/>
        <w:bottom w:val="none" w:sz="0" w:space="0" w:color="auto"/>
        <w:right w:val="none" w:sz="0" w:space="0" w:color="auto"/>
      </w:divBdr>
      <w:divsChild>
        <w:div w:id="678851678">
          <w:marLeft w:val="0"/>
          <w:marRight w:val="0"/>
          <w:marTop w:val="1200"/>
          <w:marBottom w:val="0"/>
          <w:divBdr>
            <w:top w:val="none" w:sz="0" w:space="0" w:color="auto"/>
            <w:left w:val="none" w:sz="0" w:space="0" w:color="auto"/>
            <w:bottom w:val="none" w:sz="0" w:space="0" w:color="auto"/>
            <w:right w:val="none" w:sz="0" w:space="0" w:color="auto"/>
          </w:divBdr>
          <w:divsChild>
            <w:div w:id="2120828674">
              <w:marLeft w:val="0"/>
              <w:marRight w:val="0"/>
              <w:marTop w:val="0"/>
              <w:marBottom w:val="0"/>
              <w:divBdr>
                <w:top w:val="none" w:sz="0" w:space="0" w:color="auto"/>
                <w:left w:val="none" w:sz="0" w:space="0" w:color="auto"/>
                <w:bottom w:val="none" w:sz="0" w:space="0" w:color="auto"/>
                <w:right w:val="none" w:sz="0" w:space="0" w:color="auto"/>
              </w:divBdr>
              <w:divsChild>
                <w:div w:id="114058157">
                  <w:marLeft w:val="0"/>
                  <w:marRight w:val="0"/>
                  <w:marTop w:val="0"/>
                  <w:marBottom w:val="0"/>
                  <w:divBdr>
                    <w:top w:val="none" w:sz="0" w:space="0" w:color="auto"/>
                    <w:left w:val="none" w:sz="0" w:space="0" w:color="auto"/>
                    <w:bottom w:val="none" w:sz="0" w:space="0" w:color="auto"/>
                    <w:right w:val="none" w:sz="0" w:space="0" w:color="auto"/>
                  </w:divBdr>
                  <w:divsChild>
                    <w:div w:id="1700473168">
                      <w:marLeft w:val="0"/>
                      <w:marRight w:val="0"/>
                      <w:marTop w:val="0"/>
                      <w:marBottom w:val="0"/>
                      <w:divBdr>
                        <w:top w:val="none" w:sz="0" w:space="0" w:color="auto"/>
                        <w:left w:val="none" w:sz="0" w:space="0" w:color="auto"/>
                        <w:bottom w:val="none" w:sz="0" w:space="0" w:color="auto"/>
                        <w:right w:val="none" w:sz="0" w:space="0" w:color="auto"/>
                      </w:divBdr>
                      <w:divsChild>
                        <w:div w:id="13746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39907">
          <w:marLeft w:val="0"/>
          <w:marRight w:val="0"/>
          <w:marTop w:val="1500"/>
          <w:marBottom w:val="0"/>
          <w:divBdr>
            <w:top w:val="none" w:sz="0" w:space="0" w:color="auto"/>
            <w:left w:val="none" w:sz="0" w:space="0" w:color="auto"/>
            <w:bottom w:val="none" w:sz="0" w:space="0" w:color="auto"/>
            <w:right w:val="none" w:sz="0" w:space="0" w:color="auto"/>
          </w:divBdr>
          <w:divsChild>
            <w:div w:id="1631089288">
              <w:marLeft w:val="0"/>
              <w:marRight w:val="0"/>
              <w:marTop w:val="0"/>
              <w:marBottom w:val="0"/>
              <w:divBdr>
                <w:top w:val="none" w:sz="0" w:space="0" w:color="auto"/>
                <w:left w:val="none" w:sz="0" w:space="0" w:color="auto"/>
                <w:bottom w:val="none" w:sz="0" w:space="0" w:color="auto"/>
                <w:right w:val="none" w:sz="0" w:space="0" w:color="auto"/>
              </w:divBdr>
              <w:divsChild>
                <w:div w:id="1158229394">
                  <w:marLeft w:val="0"/>
                  <w:marRight w:val="0"/>
                  <w:marTop w:val="0"/>
                  <w:marBottom w:val="0"/>
                  <w:divBdr>
                    <w:top w:val="none" w:sz="0" w:space="0" w:color="auto"/>
                    <w:left w:val="none" w:sz="0" w:space="0" w:color="auto"/>
                    <w:bottom w:val="none" w:sz="0" w:space="0" w:color="auto"/>
                    <w:right w:val="none" w:sz="0" w:space="0" w:color="auto"/>
                  </w:divBdr>
                  <w:divsChild>
                    <w:div w:id="700546248">
                      <w:marLeft w:val="0"/>
                      <w:marRight w:val="0"/>
                      <w:marTop w:val="450"/>
                      <w:marBottom w:val="0"/>
                      <w:divBdr>
                        <w:top w:val="none" w:sz="0" w:space="0" w:color="auto"/>
                        <w:left w:val="none" w:sz="0" w:space="0" w:color="auto"/>
                        <w:bottom w:val="none" w:sz="0" w:space="0" w:color="auto"/>
                        <w:right w:val="none" w:sz="0" w:space="0" w:color="auto"/>
                      </w:divBdr>
                      <w:divsChild>
                        <w:div w:id="1755324456">
                          <w:marLeft w:val="0"/>
                          <w:marRight w:val="0"/>
                          <w:marTop w:val="0"/>
                          <w:marBottom w:val="0"/>
                          <w:divBdr>
                            <w:top w:val="none" w:sz="0" w:space="0" w:color="auto"/>
                            <w:left w:val="none" w:sz="0" w:space="0" w:color="auto"/>
                            <w:bottom w:val="none" w:sz="0" w:space="0" w:color="auto"/>
                            <w:right w:val="none" w:sz="0" w:space="0" w:color="auto"/>
                          </w:divBdr>
                          <w:divsChild>
                            <w:div w:id="664238671">
                              <w:marLeft w:val="0"/>
                              <w:marRight w:val="0"/>
                              <w:marTop w:val="0"/>
                              <w:marBottom w:val="0"/>
                              <w:divBdr>
                                <w:top w:val="none" w:sz="0" w:space="0" w:color="auto"/>
                                <w:left w:val="none" w:sz="0" w:space="0" w:color="auto"/>
                                <w:bottom w:val="none" w:sz="0" w:space="0" w:color="auto"/>
                                <w:right w:val="none" w:sz="0" w:space="0" w:color="auto"/>
                              </w:divBdr>
                              <w:divsChild>
                                <w:div w:id="1809974256">
                                  <w:marLeft w:val="0"/>
                                  <w:marRight w:val="0"/>
                                  <w:marTop w:val="0"/>
                                  <w:marBottom w:val="0"/>
                                  <w:divBdr>
                                    <w:top w:val="none" w:sz="0" w:space="0" w:color="auto"/>
                                    <w:left w:val="none" w:sz="0" w:space="0" w:color="auto"/>
                                    <w:bottom w:val="none" w:sz="0" w:space="0" w:color="auto"/>
                                    <w:right w:val="none" w:sz="0" w:space="0" w:color="auto"/>
                                  </w:divBdr>
                                </w:div>
                              </w:divsChild>
                            </w:div>
                            <w:div w:id="674957449">
                              <w:marLeft w:val="0"/>
                              <w:marRight w:val="0"/>
                              <w:marTop w:val="0"/>
                              <w:marBottom w:val="0"/>
                              <w:divBdr>
                                <w:top w:val="none" w:sz="0" w:space="0" w:color="auto"/>
                                <w:left w:val="none" w:sz="0" w:space="0" w:color="auto"/>
                                <w:bottom w:val="none" w:sz="0" w:space="0" w:color="auto"/>
                                <w:right w:val="none" w:sz="0" w:space="0" w:color="auto"/>
                              </w:divBdr>
                              <w:divsChild>
                                <w:div w:id="12073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935758">
      <w:bodyDiv w:val="1"/>
      <w:marLeft w:val="0"/>
      <w:marRight w:val="0"/>
      <w:marTop w:val="0"/>
      <w:marBottom w:val="0"/>
      <w:divBdr>
        <w:top w:val="none" w:sz="0" w:space="0" w:color="auto"/>
        <w:left w:val="none" w:sz="0" w:space="0" w:color="auto"/>
        <w:bottom w:val="none" w:sz="0" w:space="0" w:color="auto"/>
        <w:right w:val="none" w:sz="0" w:space="0" w:color="auto"/>
      </w:divBdr>
    </w:div>
    <w:div w:id="1771465795">
      <w:bodyDiv w:val="1"/>
      <w:marLeft w:val="0"/>
      <w:marRight w:val="0"/>
      <w:marTop w:val="0"/>
      <w:marBottom w:val="0"/>
      <w:divBdr>
        <w:top w:val="none" w:sz="0" w:space="0" w:color="auto"/>
        <w:left w:val="none" w:sz="0" w:space="0" w:color="auto"/>
        <w:bottom w:val="none" w:sz="0" w:space="0" w:color="auto"/>
        <w:right w:val="none" w:sz="0" w:space="0" w:color="auto"/>
      </w:divBdr>
    </w:div>
    <w:div w:id="1820801626">
      <w:bodyDiv w:val="1"/>
      <w:marLeft w:val="0"/>
      <w:marRight w:val="0"/>
      <w:marTop w:val="0"/>
      <w:marBottom w:val="0"/>
      <w:divBdr>
        <w:top w:val="none" w:sz="0" w:space="0" w:color="auto"/>
        <w:left w:val="none" w:sz="0" w:space="0" w:color="auto"/>
        <w:bottom w:val="none" w:sz="0" w:space="0" w:color="auto"/>
        <w:right w:val="none" w:sz="0" w:space="0" w:color="auto"/>
      </w:divBdr>
    </w:div>
    <w:div w:id="1856114527">
      <w:bodyDiv w:val="1"/>
      <w:marLeft w:val="0"/>
      <w:marRight w:val="0"/>
      <w:marTop w:val="0"/>
      <w:marBottom w:val="0"/>
      <w:divBdr>
        <w:top w:val="none" w:sz="0" w:space="0" w:color="auto"/>
        <w:left w:val="none" w:sz="0" w:space="0" w:color="auto"/>
        <w:bottom w:val="none" w:sz="0" w:space="0" w:color="auto"/>
        <w:right w:val="none" w:sz="0" w:space="0" w:color="auto"/>
      </w:divBdr>
    </w:div>
    <w:div w:id="1898322052">
      <w:bodyDiv w:val="1"/>
      <w:marLeft w:val="0"/>
      <w:marRight w:val="0"/>
      <w:marTop w:val="0"/>
      <w:marBottom w:val="0"/>
      <w:divBdr>
        <w:top w:val="none" w:sz="0" w:space="0" w:color="auto"/>
        <w:left w:val="none" w:sz="0" w:space="0" w:color="auto"/>
        <w:bottom w:val="none" w:sz="0" w:space="0" w:color="auto"/>
        <w:right w:val="none" w:sz="0" w:space="0" w:color="auto"/>
      </w:divBdr>
    </w:div>
    <w:div w:id="19113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C009-F353-4A2F-8502-0BDD190C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3694</Words>
  <Characters>26121</Characters>
  <Application>Microsoft Office Word</Application>
  <DocSecurity>0</DocSecurity>
  <Lines>522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Malishka</dc:creator>
  <cp:keywords/>
  <dc:description/>
  <cp:lastModifiedBy>Учетная запись Майкрософт</cp:lastModifiedBy>
  <cp:revision>2</cp:revision>
  <dcterms:created xsi:type="dcterms:W3CDTF">2021-04-19T16:33:00Z</dcterms:created>
  <dcterms:modified xsi:type="dcterms:W3CDTF">2021-04-19T16:33:00Z</dcterms:modified>
</cp:coreProperties>
</file>